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FangSong,STFangSong,仿宋,sans-ser" w:hAnsi="FangSong,STFangSong,仿宋,sans-ser" w:eastAsia="FangSong,STFangSong,仿宋,sans-ser"/>
          <w:b/>
          <w:bCs/>
          <w:sz w:val="30"/>
          <w:szCs w:val="30"/>
        </w:rPr>
      </w:pPr>
      <w:r>
        <w:rPr>
          <w:rFonts w:hint="eastAsia" w:ascii="FangSong,STFangSong,仿宋,sans-ser" w:hAnsi="FangSong,STFangSong,仿宋,sans-ser" w:eastAsia="FangSong,STFangSong,仿宋,sans-ser"/>
          <w:b/>
          <w:bCs/>
          <w:sz w:val="30"/>
          <w:szCs w:val="30"/>
        </w:rPr>
        <w:t>附件</w:t>
      </w:r>
    </w:p>
    <w:p>
      <w:pPr>
        <w:snapToGrid w:val="0"/>
        <w:spacing w:line="360" w:lineRule="auto"/>
        <w:jc w:val="center"/>
        <w:rPr>
          <w:rFonts w:ascii="FangSong,STFangSong,仿宋,sans-ser" w:hAnsi="FangSong,STFangSong,仿宋,sans-ser" w:eastAsia="FangSong,STFangSong,仿宋,sans-ser"/>
          <w:b/>
          <w:bCs/>
          <w:sz w:val="44"/>
          <w:szCs w:val="44"/>
        </w:rPr>
      </w:pPr>
    </w:p>
    <w:p>
      <w:pPr>
        <w:snapToGrid w:val="0"/>
        <w:spacing w:line="360" w:lineRule="auto"/>
        <w:jc w:val="center"/>
        <w:rPr>
          <w:rFonts w:ascii="黑体" w:hAnsi="黑体" w:eastAsia="黑体" w:cs="黑体"/>
          <w:b/>
          <w:bCs/>
          <w:kern w:val="44"/>
          <w:sz w:val="32"/>
          <w:szCs w:val="32"/>
        </w:rPr>
      </w:pPr>
      <w:r>
        <w:rPr>
          <w:rFonts w:hint="eastAsia" w:ascii="黑体" w:hAnsi="黑体" w:eastAsia="黑体" w:cs="黑体"/>
          <w:b/>
          <w:bCs/>
          <w:kern w:val="44"/>
          <w:sz w:val="32"/>
          <w:szCs w:val="32"/>
        </w:rPr>
        <w:t>假日活动第六季“小空间、大作为”网络学习空间</w:t>
      </w:r>
    </w:p>
    <w:p>
      <w:pPr>
        <w:snapToGrid w:val="0"/>
        <w:spacing w:line="360" w:lineRule="auto"/>
        <w:jc w:val="center"/>
        <w:rPr>
          <w:rFonts w:ascii="FangSong,STFangSong,仿宋,sans-ser" w:hAnsi="FangSong,STFangSong,仿宋,sans-ser" w:eastAsia="FangSong,STFangSong,仿宋,sans-ser"/>
          <w:b/>
          <w:bCs/>
          <w:sz w:val="44"/>
          <w:szCs w:val="44"/>
        </w:rPr>
      </w:pPr>
      <w:r>
        <w:rPr>
          <w:rFonts w:hint="eastAsia" w:ascii="黑体" w:hAnsi="黑体" w:eastAsia="黑体" w:cs="黑体"/>
          <w:b/>
          <w:bCs/>
          <w:kern w:val="44"/>
          <w:sz w:val="32"/>
          <w:szCs w:val="32"/>
        </w:rPr>
        <w:t>应用主题活动实施方案</w:t>
      </w:r>
    </w:p>
    <w:p>
      <w:pPr>
        <w:snapToGrid w:val="0"/>
        <w:spacing w:line="360" w:lineRule="auto"/>
        <w:ind w:firstLine="560" w:firstLineChars="200"/>
        <w:rPr>
          <w:rFonts w:ascii="FangSong,STFangSong,仿宋,sans-ser" w:hAnsi="FangSong,STFangSong,仿宋,sans-ser" w:eastAsia="FangSong,STFangSong,仿宋,sans-ser"/>
          <w:sz w:val="28"/>
          <w:szCs w:val="28"/>
        </w:rPr>
      </w:pPr>
    </w:p>
    <w:p>
      <w:pPr>
        <w:pStyle w:val="10"/>
        <w:widowControl/>
        <w:spacing w:before="450" w:beforeAutospacing="0" w:afterAutospacing="0" w:line="560" w:lineRule="exact"/>
        <w:ind w:firstLine="560" w:firstLineChars="200"/>
        <w:rPr>
          <w:rFonts w:ascii="仿宋" w:hAnsi="仿宋" w:eastAsia="仿宋" w:cs="仿宋"/>
          <w:sz w:val="28"/>
          <w:szCs w:val="28"/>
        </w:rPr>
      </w:pPr>
      <w:r>
        <w:rPr>
          <w:rFonts w:hint="eastAsia" w:ascii="仿宋" w:hAnsi="仿宋" w:eastAsia="仿宋" w:cs="仿宋"/>
          <w:sz w:val="28"/>
          <w:szCs w:val="28"/>
        </w:rPr>
        <w:t>为贯彻落实教育部《关于加强网络学习空间建设与应用的指导意见》（教技〔2018〕16号）中推进网络学习空间建设与应用的指导要求，深入开展空间应用普及活动，进一步提升学生的综合素养,吉林省电化教育馆将在2020年暑假期间继续开展假日活动第六季“小空间、大作为”网络学习空间应用主题活动，特制订本方案。</w:t>
      </w:r>
    </w:p>
    <w:p>
      <w:pPr>
        <w:snapToGrid w:val="0"/>
        <w:spacing w:line="560" w:lineRule="exact"/>
        <w:ind w:firstLine="643" w:firstLineChars="200"/>
        <w:rPr>
          <w:rFonts w:ascii="FangSong,STFangSong,仿宋,sans-ser" w:hAnsi="FangSong,STFangSong,仿宋,sans-ser" w:eastAsia="FangSong,STFangSong,仿宋,sans-ser"/>
          <w:b/>
          <w:sz w:val="32"/>
          <w:szCs w:val="32"/>
        </w:rPr>
      </w:pPr>
      <w:r>
        <w:rPr>
          <w:rFonts w:hint="eastAsia" w:ascii="FangSong,STFangSong,仿宋,sans-ser" w:hAnsi="FangSong,STFangSong,仿宋,sans-ser" w:eastAsia="FangSong,STFangSong,仿宋,sans-ser"/>
          <w:b/>
          <w:sz w:val="32"/>
          <w:szCs w:val="32"/>
        </w:rPr>
        <w:t>一、目标任务</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完善吉林省教育资源公共服务体系建设，依托吉林省教育资源公共服务平台,以“推进网络学习空间在教学中的深度应用”为主要目标，发挥电教系统合力，探索基于网络学习空间的师生互动新模式，推进网络学习空间的普及与深度应用，促进网络学习空间与物理学习空间的融合互动和创新发展。</w:t>
      </w:r>
    </w:p>
    <w:p>
      <w:pPr>
        <w:snapToGrid w:val="0"/>
        <w:spacing w:line="560" w:lineRule="exact"/>
        <w:ind w:firstLine="643" w:firstLineChars="200"/>
        <w:rPr>
          <w:rFonts w:ascii="FangSong,STFangSong,仿宋,sans-ser" w:hAnsi="FangSong,STFangSong,仿宋,sans-ser" w:eastAsia="FangSong,STFangSong,仿宋,sans-ser"/>
          <w:b/>
          <w:sz w:val="32"/>
          <w:szCs w:val="32"/>
        </w:rPr>
      </w:pPr>
      <w:r>
        <w:rPr>
          <w:rFonts w:hint="eastAsia" w:ascii="FangSong,STFangSong,仿宋,sans-ser" w:hAnsi="FangSong,STFangSong,仿宋,sans-ser" w:eastAsia="FangSong,STFangSong,仿宋,sans-ser"/>
          <w:b/>
          <w:sz w:val="32"/>
          <w:szCs w:val="32"/>
        </w:rPr>
        <w:t>二、活动主题</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按照教育部发布的《网络学习空间建设与应用指南》（教技[2018]4号）精神，把“立德树人”融入网络学习空间的应用指导过程中，探索创建思想道德领域、文化知识领域、艺术体育领域、社会实践领域等各类活动，弘扬民族精神，不断增强师生信息意识与信息技术应用能力。</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吉林省教育资源公共服务平台假日活动第六季“小空间、大作为”线上活动以“快乐暑假，精彩一夏”为主题，为学生提供运动学习资料及打卡板块、暑期安全知识学习资料及闯关赛、童话故事阅读等一系列活动，丰富学生的暑期生活，帮助学生在暑期养成好习惯、提升知识储备、学习人生道理。</w:t>
      </w:r>
    </w:p>
    <w:p>
      <w:pPr>
        <w:snapToGrid w:val="0"/>
        <w:spacing w:line="560" w:lineRule="exact"/>
        <w:ind w:firstLine="643" w:firstLineChars="200"/>
        <w:rPr>
          <w:rFonts w:ascii="FangSong,STFangSong,仿宋,sans-ser" w:hAnsi="FangSong,STFangSong,仿宋,sans-ser" w:eastAsia="FangSong,STFangSong,仿宋,sans-ser"/>
          <w:b/>
          <w:sz w:val="32"/>
          <w:szCs w:val="32"/>
        </w:rPr>
      </w:pPr>
      <w:r>
        <w:rPr>
          <w:rFonts w:hint="eastAsia" w:ascii="FangSong,STFangSong,仿宋,sans-ser" w:hAnsi="FangSong,STFangSong,仿宋,sans-ser" w:eastAsia="FangSong,STFangSong,仿宋,sans-ser"/>
          <w:b/>
          <w:sz w:val="32"/>
          <w:szCs w:val="32"/>
        </w:rPr>
        <w:t>三、活动内容</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1.一起锻炼【习惯养成】</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学生可以在“习惯养成”应用内，学习来自国家体育总局的健身指导资料以及国家级体育学科名师录制的运动教学视频，进行模仿锻炼，促进体格、神经肌肉、心肺功能发育。学生可以上传自己锻炼时的照片或视频进行打卡，与其他同学一起分享锻炼的乐趣，养成坚持锻炼的好习惯。</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2.安全伴我行（第二季）【每日一题】</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学生可以在“每日一题”应用内，学习来自中国教育学会安全教育学习资料，掌握必要的安全常识以及处理突发事件的方法。学习完毕后，通过趣味闯关的形式巩固知识点，掌握生活中可能存在的应对危险行为的措施。</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3.“悦读伴成长”【一起悦读】</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学生可以在“一起悦读”应用内，通过朗读遴选出的优秀童话故事、经典诗词、优美散文认识社会、陶冶情操、启迪心灵、理解人生。同时学生也可欣赏往届悦读之星的示范朗读并上传自己的朗读音频。</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4.“E网直前”网络教学公益活动【E网直前】</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省电化教育馆联合一起教育科技集团，于2020年暑假期间在吉林省教育资源公共服务平台及“吉教云”客户端为全省师生提供免费网络教学课程，内容覆盖初中英语重点知识模块，清北名师教学，共计7个学时，14小时课程资源。网络教学期间，全程提供辅导老师进行免费答疑，课程中期和结束会进行小测试，参与学生还将获得与该课程配套的纸质学习资料一套。</w:t>
      </w:r>
    </w:p>
    <w:p>
      <w:pPr>
        <w:adjustRightInd w:val="0"/>
        <w:snapToGrid w:val="0"/>
        <w:spacing w:line="560" w:lineRule="exact"/>
        <w:ind w:firstLine="643" w:firstLineChars="200"/>
        <w:rPr>
          <w:rFonts w:ascii="FangSong,STFangSong,仿宋,sans-ser" w:hAnsi="FangSong,STFangSong,仿宋,sans-ser" w:eastAsia="FangSong,STFangSong,仿宋,sans-ser"/>
          <w:b/>
          <w:sz w:val="32"/>
          <w:szCs w:val="32"/>
        </w:rPr>
      </w:pPr>
      <w:r>
        <w:rPr>
          <w:rFonts w:hint="eastAsia" w:ascii="FangSong,STFangSong,仿宋,sans-ser" w:hAnsi="FangSong,STFangSong,仿宋,sans-ser" w:eastAsia="FangSong,STFangSong,仿宋,sans-ser"/>
          <w:b/>
          <w:sz w:val="32"/>
          <w:szCs w:val="32"/>
        </w:rPr>
        <w:t>四、</w:t>
      </w:r>
      <w:r>
        <w:rPr>
          <w:rFonts w:ascii="FangSong,STFangSong,仿宋,sans-ser" w:hAnsi="FangSong,STFangSong,仿宋,sans-ser" w:eastAsia="FangSong,STFangSong,仿宋,sans-ser"/>
          <w:b/>
          <w:sz w:val="32"/>
          <w:szCs w:val="32"/>
        </w:rPr>
        <w:t>活动对象</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sz w:val="28"/>
          <w:szCs w:val="28"/>
        </w:rPr>
        <w:t>全省</w:t>
      </w:r>
      <w:r>
        <w:rPr>
          <w:rFonts w:hint="eastAsia" w:ascii="仿宋" w:hAnsi="仿宋" w:eastAsia="仿宋" w:cs="仿宋"/>
          <w:kern w:val="0"/>
          <w:sz w:val="28"/>
          <w:szCs w:val="28"/>
          <w:lang w:bidi="ar"/>
        </w:rPr>
        <w:t>中小学（含幼儿园）教师、教研人员、学生等均可参加。</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bCs/>
          <w:sz w:val="32"/>
          <w:szCs w:val="32"/>
        </w:rPr>
        <w:t>五、</w:t>
      </w:r>
      <w:r>
        <w:rPr>
          <w:rFonts w:ascii="仿宋" w:hAnsi="仿宋" w:eastAsia="仿宋"/>
          <w:b/>
          <w:sz w:val="32"/>
          <w:szCs w:val="32"/>
        </w:rPr>
        <w:t>活动时间</w:t>
      </w:r>
    </w:p>
    <w:p>
      <w:pPr>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本次活动的时间为2020年</w:t>
      </w:r>
      <w:r>
        <w:rPr>
          <w:rFonts w:hint="eastAsia" w:ascii="仿宋" w:hAnsi="仿宋" w:eastAsia="仿宋" w:cs="仿宋"/>
          <w:kern w:val="0"/>
          <w:sz w:val="28"/>
          <w:szCs w:val="28"/>
          <w:lang w:val="en-US" w:eastAsia="zh-CN" w:bidi="ar"/>
        </w:rPr>
        <w:t>7</w:t>
      </w:r>
      <w:r>
        <w:rPr>
          <w:rFonts w:hint="eastAsia" w:ascii="仿宋" w:hAnsi="仿宋" w:eastAsia="仿宋" w:cs="仿宋"/>
          <w:kern w:val="0"/>
          <w:sz w:val="28"/>
          <w:szCs w:val="28"/>
          <w:lang w:bidi="ar"/>
        </w:rPr>
        <w:t>月</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日- 2020年10月10日，分为如下四个阶段：</w:t>
      </w:r>
    </w:p>
    <w:p>
      <w:pPr>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第一阶段：活动预热（ </w:t>
      </w:r>
      <w:r>
        <w:rPr>
          <w:rFonts w:hint="eastAsia" w:ascii="仿宋" w:hAnsi="仿宋" w:eastAsia="仿宋" w:cs="仿宋"/>
          <w:kern w:val="0"/>
          <w:sz w:val="28"/>
          <w:szCs w:val="28"/>
          <w:lang w:val="en-US" w:eastAsia="zh-CN" w:bidi="ar"/>
        </w:rPr>
        <w:t>7</w:t>
      </w:r>
      <w:r>
        <w:rPr>
          <w:rFonts w:hint="eastAsia" w:ascii="仿宋" w:hAnsi="仿宋" w:eastAsia="仿宋" w:cs="仿宋"/>
          <w:kern w:val="0"/>
          <w:sz w:val="28"/>
          <w:szCs w:val="28"/>
          <w:lang w:bidi="ar"/>
        </w:rPr>
        <w:t>月</w:t>
      </w:r>
      <w:r>
        <w:rPr>
          <w:rFonts w:hint="eastAsia" w:ascii="仿宋" w:hAnsi="仿宋" w:eastAsia="仿宋" w:cs="仿宋"/>
          <w:kern w:val="0"/>
          <w:sz w:val="28"/>
          <w:szCs w:val="28"/>
          <w:lang w:val="en-US" w:eastAsia="zh-CN" w:bidi="ar"/>
        </w:rPr>
        <w:t>1</w:t>
      </w:r>
      <w:r>
        <w:rPr>
          <w:rFonts w:hint="eastAsia" w:ascii="仿宋" w:hAnsi="仿宋" w:eastAsia="仿宋" w:cs="仿宋"/>
          <w:kern w:val="0"/>
          <w:sz w:val="28"/>
          <w:szCs w:val="28"/>
          <w:lang w:bidi="ar"/>
        </w:rPr>
        <w:t>日- 7月11日）</w:t>
      </w:r>
    </w:p>
    <w:p>
      <w:pPr>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6月22日起，省电教馆正式发布活动通知，同时在“吉教云”移动端和省平台活动入口上线，为活动顺利开展进行预热宣传</w:t>
      </w:r>
      <w:bookmarkStart w:id="0" w:name="_GoBack"/>
      <w:bookmarkEnd w:id="0"/>
      <w:r>
        <w:rPr>
          <w:rFonts w:hint="eastAsia" w:ascii="仿宋" w:hAnsi="仿宋" w:eastAsia="仿宋" w:cs="仿宋"/>
          <w:kern w:val="0"/>
          <w:sz w:val="28"/>
          <w:szCs w:val="28"/>
          <w:lang w:bidi="ar"/>
        </w:rPr>
        <w:t>。各地电教馆部尽快转发并做好宣传组织工作，鼓励各市、县创新活动组织形式和推进机制。</w:t>
      </w:r>
    </w:p>
    <w:p>
      <w:pPr>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第二阶段：活动开展（ 7月11日- 8月21日）</w:t>
      </w:r>
    </w:p>
    <w:p>
      <w:pPr>
        <w:adjustRightInd w:val="0"/>
        <w:snapToGrid w:val="0"/>
        <w:spacing w:line="560" w:lineRule="exact"/>
        <w:ind w:firstLine="560" w:firstLineChars="200"/>
        <w:rPr>
          <w:rFonts w:hint="eastAsia" w:ascii="仿宋" w:hAnsi="仿宋" w:eastAsia="仿宋" w:cs="仿宋"/>
          <w:kern w:val="0"/>
          <w:sz w:val="28"/>
          <w:szCs w:val="28"/>
          <w:lang w:bidi="ar"/>
        </w:rPr>
      </w:pPr>
      <w:r>
        <w:rPr>
          <w:rFonts w:hint="eastAsia" w:ascii="仿宋" w:hAnsi="仿宋" w:eastAsia="仿宋" w:cs="仿宋"/>
          <w:kern w:val="0"/>
          <w:sz w:val="28"/>
          <w:szCs w:val="28"/>
          <w:lang w:bidi="ar"/>
        </w:rPr>
        <w:t>7月11日起，活动正式启动。省内师生可使用“吉教云”移动端，进入吉林省“快乐暑假，精彩一夏”空间活动主题页面，了解活动规则详情，选择参与特色题材版块。参与用户可按照各题材</w:t>
      </w:r>
      <w:r>
        <w:rPr>
          <w:rFonts w:hint="eastAsia" w:ascii="仿宋" w:hAnsi="仿宋" w:eastAsia="仿宋" w:cs="仿宋"/>
          <w:kern w:val="0"/>
          <w:sz w:val="28"/>
          <w:szCs w:val="28"/>
          <w:lang w:eastAsia="zh-CN" w:bidi="ar"/>
        </w:rPr>
        <w:t>活动</w:t>
      </w:r>
      <w:r>
        <w:rPr>
          <w:rFonts w:hint="eastAsia" w:ascii="仿宋" w:hAnsi="仿宋" w:eastAsia="仿宋" w:cs="仿宋"/>
          <w:kern w:val="0"/>
          <w:sz w:val="28"/>
          <w:szCs w:val="28"/>
          <w:lang w:bidi="ar"/>
        </w:rPr>
        <w:t>版块的要求，上传自己的空间应用素材（活动作品），完成每日任务，满足条件</w:t>
      </w:r>
      <w:r>
        <w:rPr>
          <w:rFonts w:hint="eastAsia" w:ascii="仿宋" w:hAnsi="仿宋" w:eastAsia="仿宋" w:cs="仿宋"/>
          <w:kern w:val="0"/>
          <w:sz w:val="28"/>
          <w:szCs w:val="28"/>
          <w:lang w:eastAsia="zh-CN" w:bidi="ar"/>
        </w:rPr>
        <w:t>的</w:t>
      </w:r>
      <w:r>
        <w:rPr>
          <w:rFonts w:hint="eastAsia" w:ascii="仿宋" w:hAnsi="仿宋" w:eastAsia="仿宋" w:cs="仿宋"/>
          <w:kern w:val="0"/>
          <w:sz w:val="28"/>
          <w:szCs w:val="28"/>
          <w:lang w:bidi="ar"/>
        </w:rPr>
        <w:t>情况下，可获得对应的积分及空间成长勋章。全省教师可组织学生参与活动，在阅读伴成长版块中发放“红花”对学生进行鼓励和点评。本次活动将统计各区域的参与人数、打卡天数、闯关数、综合得分等基础数据作为评优依据。</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第三阶段：活动总结（ 8月21日- 9月10日）</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各市（州）提交本地活动总结，主办方将对于此次积极组织学生参与的市（州）、县（区）、学校进行评选，根据学生参与活动情况选出市（州）级优秀组织单位、县（区）级优秀组织单位、优秀组织学校等。</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第四阶段：活动表彰（ 9月 10日- 10月 10日）</w:t>
      </w:r>
    </w:p>
    <w:p>
      <w:pPr>
        <w:adjustRightInd w:val="0"/>
        <w:snapToGrid w:val="0"/>
        <w:spacing w:line="560" w:lineRule="exact"/>
        <w:ind w:firstLine="560" w:firstLineChars="200"/>
        <w:rPr>
          <w:rFonts w:ascii="仿宋" w:hAnsi="仿宋" w:eastAsia="仿宋" w:cs="仿宋"/>
          <w:kern w:val="0"/>
          <w:sz w:val="28"/>
          <w:szCs w:val="28"/>
          <w:lang w:bidi="ar"/>
        </w:rPr>
      </w:pPr>
      <w:r>
        <w:rPr>
          <w:rFonts w:hint="eastAsia" w:ascii="仿宋" w:hAnsi="仿宋" w:eastAsia="仿宋" w:cs="仿宋"/>
          <w:kern w:val="0"/>
          <w:sz w:val="28"/>
          <w:szCs w:val="28"/>
          <w:lang w:bidi="ar"/>
        </w:rPr>
        <w:t>活动结束后将对优秀组织单位、优秀管理员在省平台予以公示，省电教育馆统一发放活动荣誉证书。对于活动中表现突出的师生将依据活动排名获得相应的话费奖励、空间限定皮肤奖励以及荣誉勋章。</w:t>
      </w:r>
    </w:p>
    <w:p>
      <w:pPr>
        <w:adjustRightInd w:val="0"/>
        <w:snapToGrid w:val="0"/>
        <w:spacing w:line="560" w:lineRule="exact"/>
        <w:ind w:firstLine="643" w:firstLineChars="200"/>
        <w:rPr>
          <w:rFonts w:ascii="FangSong,STFangSong,仿宋,sans-ser" w:hAnsi="FangSong,STFangSong,仿宋,sans-ser" w:eastAsia="FangSong,STFangSong,仿宋,sans-ser"/>
          <w:b/>
          <w:sz w:val="32"/>
          <w:szCs w:val="32"/>
        </w:rPr>
      </w:pPr>
      <w:r>
        <w:rPr>
          <w:rFonts w:hint="eastAsia" w:ascii="FangSong,STFangSong,仿宋,sans-ser" w:hAnsi="FangSong,STFangSong,仿宋,sans-ser" w:eastAsia="FangSong,STFangSong,仿宋,sans-ser"/>
          <w:b/>
          <w:sz w:val="32"/>
          <w:szCs w:val="32"/>
        </w:rPr>
        <w:t>六、组织实施</w:t>
      </w:r>
    </w:p>
    <w:p>
      <w:pPr>
        <w:adjustRightInd w:val="0"/>
        <w:snapToGrid w:val="0"/>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1.活动依托吉林省教育资源公共服务平台（网址：</w:t>
      </w:r>
      <w:r>
        <w:fldChar w:fldCharType="begin"/>
      </w:r>
      <w:r>
        <w:instrText xml:space="preserve"> HYPERLINK "http://www.jleduyun.cn/）和“吉教云”移动端开展。" </w:instrText>
      </w:r>
      <w:r>
        <w:fldChar w:fldCharType="separate"/>
      </w:r>
      <w:r>
        <w:rPr>
          <w:rFonts w:hint="eastAsia" w:ascii="仿宋_GB2312" w:eastAsia="仿宋_GB2312"/>
          <w:color w:val="000000"/>
          <w:sz w:val="28"/>
          <w:szCs w:val="28"/>
        </w:rPr>
        <w:t>http://www.jleduyun.cn/）和“吉教云”移动端开展。</w:t>
      </w:r>
      <w:r>
        <w:rPr>
          <w:rFonts w:hint="eastAsia" w:ascii="仿宋_GB2312" w:eastAsia="仿宋_GB2312"/>
          <w:color w:val="000000"/>
          <w:sz w:val="28"/>
          <w:szCs w:val="28"/>
        </w:rPr>
        <w:fldChar w:fldCharType="end"/>
      </w:r>
    </w:p>
    <w:p>
      <w:pPr>
        <w:adjustRightInd w:val="0"/>
        <w:snapToGrid w:val="0"/>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按照《网络学习空间建设与应用指南》、《教育部关于加强网络学习空间建设与应用指导意见》文件精神，请各地高度重视，同时把此项活动作为落实立德树人任务、开展中华优秀传统文化教育的有力抓手，做好活动宣传组织工作。</w:t>
      </w:r>
    </w:p>
    <w:p>
      <w:pPr>
        <w:adjustRightInd w:val="0"/>
        <w:snapToGrid w:val="0"/>
        <w:spacing w:line="560" w:lineRule="exact"/>
        <w:ind w:firstLine="643" w:firstLineChars="200"/>
        <w:rPr>
          <w:rFonts w:ascii="FangSong,STFangSong,仿宋,sans-ser" w:hAnsi="FangSong,STFangSong,仿宋,sans-ser" w:eastAsia="FangSong,STFangSong,仿宋,sans-ser"/>
          <w:b/>
          <w:sz w:val="32"/>
          <w:szCs w:val="32"/>
        </w:rPr>
      </w:pPr>
      <w:r>
        <w:rPr>
          <w:rFonts w:hint="eastAsia" w:ascii="FangSong,STFangSong,仿宋,sans-ser" w:hAnsi="FangSong,STFangSong,仿宋,sans-ser" w:eastAsia="FangSong,STFangSong,仿宋,sans-ser"/>
          <w:b/>
          <w:sz w:val="32"/>
          <w:szCs w:val="32"/>
        </w:rPr>
        <w:t>七、其他事项</w:t>
      </w:r>
    </w:p>
    <w:p>
      <w:pPr>
        <w:pStyle w:val="6"/>
        <w:adjustRightInd w:val="0"/>
        <w:snapToGrid w:val="0"/>
        <w:spacing w:after="0" w:line="560" w:lineRule="exact"/>
        <w:ind w:left="-50" w:leftChars="-24" w:right="24" w:firstLine="560" w:firstLineChars="200"/>
        <w:rPr>
          <w:rFonts w:ascii="仿宋_GB2312" w:hAnsi="仿宋" w:eastAsia="仿宋_GB2312"/>
          <w:sz w:val="28"/>
          <w:szCs w:val="28"/>
        </w:rPr>
      </w:pPr>
      <w:r>
        <w:rPr>
          <w:rFonts w:hint="eastAsia" w:ascii="仿宋_GB2312" w:hAnsi="仿宋" w:eastAsia="仿宋_GB2312"/>
          <w:sz w:val="28"/>
          <w:szCs w:val="28"/>
        </w:rPr>
        <w:t>1.</w:t>
      </w:r>
      <w:r>
        <w:rPr>
          <w:rFonts w:hint="eastAsia" w:ascii="仿宋_GB2312" w:eastAsia="仿宋_GB2312"/>
          <w:color w:val="000000"/>
          <w:sz w:val="28"/>
          <w:szCs w:val="28"/>
        </w:rPr>
        <w:t>平台空间中所发布的信息、上传的文章、资源等一切内容均不得有版权争议。若发现作品侵犯他人著作权或有任何不良信息内容，一经发现或举报，经核实将删除内容并取消参与活动资格。相关责任由学校及教师本人自行承担。</w:t>
      </w:r>
    </w:p>
    <w:p>
      <w:pPr>
        <w:adjustRightInd w:val="0"/>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hint="eastAsia" w:ascii="仿宋_GB2312" w:eastAsia="仿宋_GB2312"/>
          <w:color w:val="000000"/>
          <w:sz w:val="28"/>
          <w:szCs w:val="28"/>
        </w:rPr>
        <w:t>活动最终颁发电子证书供查询下载，相关信息以活动参与者</w:t>
      </w:r>
      <w:r>
        <w:rPr>
          <w:rFonts w:hint="eastAsia" w:ascii="仿宋_GB2312" w:hAnsi="仿宋" w:eastAsia="仿宋_GB2312"/>
          <w:sz w:val="28"/>
          <w:szCs w:val="28"/>
        </w:rPr>
        <w:t xml:space="preserve">在个人中心填写内容为准，请务必填写完整真实有效的个人信息及联系方式。 </w:t>
      </w:r>
    </w:p>
    <w:p>
      <w:pPr>
        <w:adjustRightInd w:val="0"/>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3.根据自愿参与原则，</w:t>
      </w:r>
      <w:r>
        <w:rPr>
          <w:rFonts w:hint="eastAsia" w:ascii="仿宋_GB2312" w:eastAsia="仿宋_GB2312"/>
          <w:color w:val="000000"/>
          <w:sz w:val="28"/>
          <w:szCs w:val="28"/>
        </w:rPr>
        <w:t>活动参与者同意空间所有资源向全省师生开放，</w:t>
      </w:r>
      <w:r>
        <w:rPr>
          <w:rFonts w:hint="eastAsia" w:ascii="仿宋_GB2312" w:hAnsi="仿宋" w:eastAsia="仿宋_GB2312"/>
          <w:sz w:val="28"/>
          <w:szCs w:val="28"/>
        </w:rPr>
        <w:t>并授权活动主办方享有作品独家网络版权，</w:t>
      </w:r>
      <w:r>
        <w:rPr>
          <w:rFonts w:hint="eastAsia" w:ascii="仿宋_GB2312" w:eastAsia="仿宋_GB2312"/>
          <w:color w:val="000000"/>
          <w:sz w:val="28"/>
          <w:szCs w:val="28"/>
        </w:rPr>
        <w:t>活动主办方将择优推荐相关内容参加国家相关大赛或资源交流。</w:t>
      </w:r>
    </w:p>
    <w:p>
      <w:pPr>
        <w:adjustRightInd w:val="0"/>
        <w:snapToGrid w:val="0"/>
        <w:spacing w:line="560" w:lineRule="exact"/>
        <w:ind w:firstLine="560" w:firstLineChars="200"/>
        <w:rPr>
          <w:sz w:val="28"/>
          <w:szCs w:val="28"/>
        </w:rPr>
      </w:pPr>
      <w:r>
        <w:rPr>
          <w:rFonts w:hint="eastAsia" w:ascii="仿宋_GB2312" w:hAnsi="仿宋" w:eastAsia="仿宋_GB2312"/>
          <w:sz w:val="28"/>
          <w:szCs w:val="28"/>
        </w:rPr>
        <w:t>4.活动主办方不向参与本次活动的个人收取任何费用。本活动最终解释权归主办方所有。</w:t>
      </w:r>
    </w:p>
    <w:p>
      <w:pPr>
        <w:adjustRightInd w:val="0"/>
        <w:snapToGrid w:val="0"/>
        <w:spacing w:line="560" w:lineRule="exact"/>
        <w:ind w:firstLine="643" w:firstLineChars="200"/>
        <w:rPr>
          <w:rFonts w:ascii="FangSong,STFangSong,仿宋,sans-ser" w:hAnsi="FangSong,STFangSong,仿宋,sans-ser" w:eastAsia="FangSong,STFangSong,仿宋,sans-ser"/>
          <w:b/>
          <w:sz w:val="32"/>
          <w:szCs w:val="32"/>
        </w:rPr>
      </w:pPr>
      <w:r>
        <w:rPr>
          <w:rFonts w:hint="eastAsia" w:ascii="FangSong,STFangSong,仿宋,sans-ser" w:hAnsi="FangSong,STFangSong,仿宋,sans-ser" w:eastAsia="FangSong,STFangSong,仿宋,sans-ser"/>
          <w:b/>
          <w:sz w:val="32"/>
          <w:szCs w:val="32"/>
        </w:rPr>
        <w:t>八、联系方式</w:t>
      </w:r>
    </w:p>
    <w:p>
      <w:pPr>
        <w:adjustRightInd w:val="0"/>
        <w:snapToGrid w:val="0"/>
        <w:spacing w:line="560" w:lineRule="exact"/>
        <w:ind w:firstLine="420" w:firstLineChars="150"/>
        <w:rPr>
          <w:rFonts w:ascii="仿宋_GB2312" w:hAnsi="仿宋" w:eastAsia="仿宋_GB2312"/>
          <w:sz w:val="28"/>
          <w:szCs w:val="28"/>
        </w:rPr>
      </w:pPr>
      <w:r>
        <w:rPr>
          <w:rFonts w:hint="eastAsia" w:ascii="仿宋_GB2312" w:hAnsi="仿宋" w:eastAsia="仿宋_GB2312"/>
          <w:sz w:val="28"/>
          <w:szCs w:val="28"/>
        </w:rPr>
        <w:t>吉林省电化教育馆：于琪瑶</w:t>
      </w:r>
    </w:p>
    <w:p>
      <w:pPr>
        <w:adjustRightInd w:val="0"/>
        <w:snapToGrid w:val="0"/>
        <w:spacing w:line="560" w:lineRule="exact"/>
        <w:ind w:firstLine="420" w:firstLineChars="150"/>
        <w:rPr>
          <w:rFonts w:ascii="仿宋_GB2312" w:hAnsi="仿宋" w:eastAsia="仿宋_GB2312"/>
          <w:sz w:val="28"/>
          <w:szCs w:val="28"/>
        </w:rPr>
      </w:pPr>
      <w:r>
        <w:rPr>
          <w:rFonts w:hint="eastAsia" w:ascii="仿宋_GB2312" w:hAnsi="仿宋" w:eastAsia="仿宋_GB2312"/>
          <w:sz w:val="28"/>
          <w:szCs w:val="28"/>
        </w:rPr>
        <w:t>联系电话：0431-85350083</w:t>
      </w:r>
    </w:p>
    <w:p>
      <w:pPr>
        <w:adjustRightInd w:val="0"/>
        <w:snapToGrid w:val="0"/>
        <w:spacing w:line="560" w:lineRule="exact"/>
        <w:ind w:firstLine="420" w:firstLineChars="150"/>
        <w:rPr>
          <w:rFonts w:eastAsia="仿宋_GB2312"/>
        </w:rPr>
      </w:pPr>
      <w:r>
        <w:rPr>
          <w:rFonts w:hint="eastAsia" w:ascii="仿宋_GB2312" w:hAnsi="仿宋" w:eastAsia="仿宋_GB2312"/>
          <w:sz w:val="28"/>
          <w:szCs w:val="28"/>
        </w:rPr>
        <w:t>电子邮箱：451797568@qq.com</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angSong,STFangSong,仿宋,sans-ser">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C51B7"/>
    <w:rsid w:val="0010490E"/>
    <w:rsid w:val="00216EB9"/>
    <w:rsid w:val="002865AC"/>
    <w:rsid w:val="00324CFA"/>
    <w:rsid w:val="00414962"/>
    <w:rsid w:val="0043182F"/>
    <w:rsid w:val="004A4BD9"/>
    <w:rsid w:val="0059531B"/>
    <w:rsid w:val="00616505"/>
    <w:rsid w:val="0062213C"/>
    <w:rsid w:val="00633F40"/>
    <w:rsid w:val="006549AD"/>
    <w:rsid w:val="00684D9C"/>
    <w:rsid w:val="007B05A0"/>
    <w:rsid w:val="008E554D"/>
    <w:rsid w:val="00947443"/>
    <w:rsid w:val="009947E2"/>
    <w:rsid w:val="009D3377"/>
    <w:rsid w:val="00A60633"/>
    <w:rsid w:val="00A75B70"/>
    <w:rsid w:val="00BA0C1A"/>
    <w:rsid w:val="00C061CB"/>
    <w:rsid w:val="00C604EC"/>
    <w:rsid w:val="00CD2A15"/>
    <w:rsid w:val="00DD6958"/>
    <w:rsid w:val="00E26251"/>
    <w:rsid w:val="00EA1EE8"/>
    <w:rsid w:val="00F53662"/>
    <w:rsid w:val="0589783A"/>
    <w:rsid w:val="082A10B5"/>
    <w:rsid w:val="083D07F0"/>
    <w:rsid w:val="0C5A44A0"/>
    <w:rsid w:val="0ED06DA5"/>
    <w:rsid w:val="105E3B74"/>
    <w:rsid w:val="13D12CA1"/>
    <w:rsid w:val="170E5030"/>
    <w:rsid w:val="1A3A3DCD"/>
    <w:rsid w:val="1BB45996"/>
    <w:rsid w:val="1C2C4424"/>
    <w:rsid w:val="1CD54CE6"/>
    <w:rsid w:val="1DEC38DC"/>
    <w:rsid w:val="20BC65EC"/>
    <w:rsid w:val="20BE027A"/>
    <w:rsid w:val="210A6A98"/>
    <w:rsid w:val="2511526D"/>
    <w:rsid w:val="2A8E0D8A"/>
    <w:rsid w:val="2D2B53E8"/>
    <w:rsid w:val="3012730A"/>
    <w:rsid w:val="30456175"/>
    <w:rsid w:val="324F1A8D"/>
    <w:rsid w:val="33D359CC"/>
    <w:rsid w:val="36772279"/>
    <w:rsid w:val="434067C1"/>
    <w:rsid w:val="434A32C9"/>
    <w:rsid w:val="4477260C"/>
    <w:rsid w:val="4D6B4A7E"/>
    <w:rsid w:val="4F252022"/>
    <w:rsid w:val="51B521B6"/>
    <w:rsid w:val="568D20C3"/>
    <w:rsid w:val="58867B89"/>
    <w:rsid w:val="5BF32739"/>
    <w:rsid w:val="5DAC6597"/>
    <w:rsid w:val="617A578A"/>
    <w:rsid w:val="67734CAE"/>
    <w:rsid w:val="6A493EE6"/>
    <w:rsid w:val="6EAF13B0"/>
    <w:rsid w:val="6F330CFC"/>
    <w:rsid w:val="71061E72"/>
    <w:rsid w:val="713242E3"/>
    <w:rsid w:val="71CD36FF"/>
    <w:rsid w:val="744226AA"/>
    <w:rsid w:val="75525C7C"/>
    <w:rsid w:val="79DF1BCC"/>
    <w:rsid w:val="7A3B2499"/>
    <w:rsid w:val="7BA4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Body Text"/>
    <w:basedOn w:val="1"/>
    <w:link w:val="22"/>
    <w:qFormat/>
    <w:uiPriority w:val="0"/>
    <w:pPr>
      <w:spacing w:after="120"/>
    </w:pPr>
    <w:rPr>
      <w:szCs w:val="24"/>
    </w:r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spacing w:beforeAutospacing="1" w:afterAutospacing="1"/>
      <w:jc w:val="left"/>
    </w:pPr>
    <w:rPr>
      <w:rFonts w:cs="Times New Roman"/>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semiHidden/>
    <w:unhideWhenUsed/>
    <w:qFormat/>
    <w:uiPriority w:val="99"/>
    <w:rPr>
      <w:color w:val="800080"/>
      <w:u w:val="none"/>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Char"/>
    <w:basedOn w:val="13"/>
    <w:link w:val="5"/>
    <w:semiHidden/>
    <w:qFormat/>
    <w:uiPriority w:val="99"/>
    <w:rPr>
      <w:rFonts w:asciiTheme="minorHAnsi" w:hAnsiTheme="minorHAnsi" w:eastAsiaTheme="minorEastAsia" w:cstheme="minorBidi"/>
      <w:kern w:val="2"/>
      <w:sz w:val="21"/>
      <w:szCs w:val="22"/>
    </w:rPr>
  </w:style>
  <w:style w:type="character" w:customStyle="1" w:styleId="21">
    <w:name w:val="批注框文本 Char"/>
    <w:basedOn w:val="13"/>
    <w:link w:val="7"/>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3"/>
    <w:link w:val="6"/>
    <w:qFormat/>
    <w:uiPriority w:val="0"/>
    <w:rPr>
      <w:rFonts w:asciiTheme="minorHAnsi" w:hAnsiTheme="minorHAnsi" w:eastAsiaTheme="minorEastAsia" w:cstheme="minorBidi"/>
      <w:kern w:val="2"/>
      <w:sz w:val="21"/>
      <w:szCs w:val="24"/>
    </w:rPr>
  </w:style>
  <w:style w:type="character" w:customStyle="1" w:styleId="23">
    <w:name w:val="hover21"/>
    <w:basedOn w:val="13"/>
    <w:qFormat/>
    <w:uiPriority w:val="0"/>
    <w:rPr>
      <w:color w:val="557EE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w10="urn:schemas-microsoft-com:office:word" xmlns:v="urn:schemas-microsoft-com:vml"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FDF186-7F6E-4BC3-8DEF-814D1E37A9F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367</Words>
  <Characters>2097</Characters>
  <Lines>17</Lines>
  <Paragraphs>4</Paragraphs>
  <TotalTime>34</TotalTime>
  <ScaleCrop>false</ScaleCrop>
  <LinksUpToDate>false</LinksUpToDate>
  <CharactersWithSpaces>2460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2020-06-16T02:45:00Z</dcterms:created>
  <dc:creator>Tencent</dc:creator>
  <cp:lastModifiedBy>于小Y</cp:lastModifiedBy>
  <dcterms:modified xsi:type="dcterms:W3CDTF">2020-07-01T06:16:24Z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