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6D8" w:rsidRDefault="006976D8" w:rsidP="006976D8">
      <w:pPr>
        <w:pBdr>
          <w:top w:val="none" w:sz="0" w:space="12" w:color="auto"/>
          <w:left w:val="none" w:sz="0" w:space="12" w:color="auto"/>
          <w:bottom w:val="none" w:sz="0" w:space="12" w:color="auto"/>
          <w:right w:val="none" w:sz="0" w:space="12" w:color="auto"/>
        </w:pBdr>
        <w:spacing w:line="360" w:lineRule="auto"/>
        <w:jc w:val="center"/>
        <w:rPr>
          <w:rFonts w:ascii="黑体" w:eastAsia="黑体" w:hAnsi="黑体" w:cs="新宋体"/>
          <w:b/>
          <w:bCs/>
          <w:sz w:val="32"/>
          <w:szCs w:val="32"/>
          <w:lang w:eastAsia="zh-CN"/>
        </w:rPr>
      </w:pPr>
      <w:r w:rsidRPr="00F63067">
        <w:rPr>
          <w:rFonts w:ascii="黑体" w:eastAsia="黑体" w:hAnsi="黑体" w:cs="新宋体" w:hint="eastAsia"/>
          <w:b/>
          <w:bCs/>
          <w:sz w:val="32"/>
          <w:szCs w:val="32"/>
          <w:lang w:eastAsia="zh-CN"/>
        </w:rPr>
        <w:t>2023-11-</w:t>
      </w:r>
      <w:r>
        <w:rPr>
          <w:rFonts w:ascii="黑体" w:eastAsia="黑体" w:hAnsi="黑体" w:cs="新宋体"/>
          <w:b/>
          <w:bCs/>
          <w:sz w:val="32"/>
          <w:szCs w:val="32"/>
          <w:lang w:eastAsia="zh-CN"/>
        </w:rPr>
        <w:t>20</w:t>
      </w:r>
      <w:r w:rsidRPr="00F63067">
        <w:rPr>
          <w:rFonts w:ascii="黑体" w:eastAsia="黑体" w:hAnsi="黑体" w:cs="新宋体" w:hint="eastAsia"/>
          <w:b/>
          <w:bCs/>
          <w:sz w:val="32"/>
          <w:szCs w:val="32"/>
          <w:lang w:eastAsia="zh-CN"/>
        </w:rPr>
        <w:t>环城中学第1</w:t>
      </w:r>
      <w:r>
        <w:rPr>
          <w:rFonts w:ascii="黑体" w:eastAsia="黑体" w:hAnsi="黑体" w:cs="新宋体"/>
          <w:b/>
          <w:bCs/>
          <w:sz w:val="32"/>
          <w:szCs w:val="32"/>
          <w:lang w:eastAsia="zh-CN"/>
        </w:rPr>
        <w:t>3</w:t>
      </w:r>
      <w:r w:rsidRPr="00F63067">
        <w:rPr>
          <w:rFonts w:ascii="黑体" w:eastAsia="黑体" w:hAnsi="黑体" w:cs="新宋体" w:hint="eastAsia"/>
          <w:b/>
          <w:bCs/>
          <w:sz w:val="32"/>
          <w:szCs w:val="32"/>
          <w:lang w:eastAsia="zh-CN"/>
        </w:rPr>
        <w:t>周行政会会议纪要</w:t>
      </w:r>
    </w:p>
    <w:p w:rsidR="006976D8" w:rsidRDefault="006976D8" w:rsidP="006976D8">
      <w:pPr>
        <w:pBdr>
          <w:top w:val="none" w:sz="0" w:space="12" w:color="auto"/>
          <w:left w:val="none" w:sz="0" w:space="12" w:color="auto"/>
          <w:bottom w:val="none" w:sz="0" w:space="12" w:color="auto"/>
          <w:right w:val="none" w:sz="0" w:space="12" w:color="auto"/>
        </w:pBdr>
        <w:spacing w:line="360" w:lineRule="auto"/>
        <w:jc w:val="center"/>
        <w:rPr>
          <w:lang w:eastAsia="zh-CN"/>
        </w:rPr>
      </w:pPr>
      <w:r>
        <w:rPr>
          <w:rFonts w:hint="eastAsia"/>
          <w:lang w:eastAsia="zh-CN"/>
        </w:rPr>
        <w:t>2023</w:t>
      </w:r>
      <w:r>
        <w:rPr>
          <w:rFonts w:hint="eastAsia"/>
          <w:lang w:eastAsia="zh-CN"/>
        </w:rPr>
        <w:t>年</w:t>
      </w:r>
      <w:r>
        <w:rPr>
          <w:rFonts w:hint="eastAsia"/>
          <w:lang w:eastAsia="zh-CN"/>
        </w:rPr>
        <w:t>11</w:t>
      </w:r>
      <w:r>
        <w:rPr>
          <w:rFonts w:hint="eastAsia"/>
          <w:lang w:eastAsia="zh-CN"/>
        </w:rPr>
        <w:t>月</w:t>
      </w:r>
      <w:r>
        <w:rPr>
          <w:rFonts w:hint="eastAsia"/>
          <w:lang w:eastAsia="zh-CN"/>
        </w:rPr>
        <w:t>20</w:t>
      </w:r>
      <w:r>
        <w:rPr>
          <w:rFonts w:hint="eastAsia"/>
          <w:lang w:eastAsia="zh-CN"/>
        </w:rPr>
        <w:t>日</w:t>
      </w:r>
      <w:r>
        <w:rPr>
          <w:rFonts w:hint="eastAsia"/>
          <w:lang w:eastAsia="zh-CN"/>
        </w:rPr>
        <w:t xml:space="preserve"> 08</w:t>
      </w:r>
      <w:r>
        <w:rPr>
          <w:rFonts w:hint="eastAsia"/>
          <w:lang w:eastAsia="zh-CN"/>
        </w:rPr>
        <w:t>时</w:t>
      </w:r>
      <w:r>
        <w:rPr>
          <w:rFonts w:hint="eastAsia"/>
          <w:lang w:eastAsia="zh-CN"/>
        </w:rPr>
        <w:t>28</w:t>
      </w:r>
      <w:r>
        <w:rPr>
          <w:rFonts w:hint="eastAsia"/>
          <w:lang w:eastAsia="zh-CN"/>
        </w:rPr>
        <w:t>分</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2"/>
        <w:rPr>
          <w:rFonts w:asciiTheme="minorEastAsia" w:hAnsiTheme="minorEastAsia"/>
          <w:b/>
          <w:lang w:eastAsia="zh-CN"/>
        </w:rPr>
      </w:pPr>
      <w:r w:rsidRPr="006976D8">
        <w:rPr>
          <w:rFonts w:asciiTheme="minorEastAsia" w:hAnsiTheme="minorEastAsia" w:hint="eastAsia"/>
          <w:b/>
          <w:lang w:eastAsia="zh-CN"/>
        </w:rPr>
        <w:t xml:space="preserve">关键词： </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0"/>
        <w:rPr>
          <w:rFonts w:asciiTheme="minorEastAsia" w:hAnsiTheme="minorEastAsia"/>
          <w:lang w:eastAsia="zh-CN"/>
        </w:rPr>
      </w:pPr>
      <w:r w:rsidRPr="006976D8">
        <w:rPr>
          <w:rFonts w:asciiTheme="minorEastAsia" w:hAnsiTheme="minorEastAsia" w:hint="eastAsia"/>
          <w:lang w:eastAsia="zh-CN"/>
        </w:rPr>
        <w:t>主题教育理论学习 特色学校督导评估反馈 期中考试质量分析</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2"/>
        <w:rPr>
          <w:rFonts w:asciiTheme="minorEastAsia" w:hAnsiTheme="minorEastAsia"/>
          <w:b/>
          <w:lang w:eastAsia="zh-CN"/>
        </w:rPr>
      </w:pPr>
      <w:r w:rsidRPr="006976D8">
        <w:rPr>
          <w:rFonts w:asciiTheme="minorEastAsia" w:hAnsiTheme="minorEastAsia" w:hint="eastAsia"/>
          <w:b/>
          <w:lang w:eastAsia="zh-CN"/>
        </w:rPr>
        <w:t xml:space="preserve">会议总结： </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0"/>
        <w:rPr>
          <w:rFonts w:asciiTheme="minorEastAsia" w:hAnsiTheme="minorEastAsia"/>
          <w:lang w:eastAsia="zh-CN"/>
        </w:rPr>
      </w:pPr>
      <w:r w:rsidRPr="006976D8">
        <w:rPr>
          <w:rFonts w:asciiTheme="minorEastAsia" w:hAnsiTheme="minorEastAsia" w:hint="eastAsia"/>
          <w:lang w:eastAsia="zh-CN"/>
        </w:rPr>
        <w:t xml:space="preserve">本次会议反馈上周学校特色学校督导评估工作。介绍了学校的主题教育活动，并强调了班主任工作的重要作用。其次，讨论了学校的安全问题和信息管理，并提出了网络安全与舆论管理的建议。再次，介绍了四个工作任务，包括召开纠偏治跛专题会、制定期末考试目标、传达11月17号教育总支会议精神、开展党员干部教师纪律教育活动和重点做好传染病的防治工作。 </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2"/>
        <w:rPr>
          <w:rFonts w:asciiTheme="minorEastAsia" w:hAnsiTheme="minorEastAsia"/>
          <w:b/>
          <w:lang w:eastAsia="zh-CN"/>
        </w:rPr>
      </w:pPr>
      <w:r w:rsidRPr="006976D8">
        <w:rPr>
          <w:rFonts w:asciiTheme="minorEastAsia" w:hAnsiTheme="minorEastAsia" w:hint="eastAsia"/>
          <w:b/>
          <w:lang w:eastAsia="zh-CN"/>
        </w:rPr>
        <w:t xml:space="preserve">发言总结： </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2"/>
        <w:rPr>
          <w:rFonts w:asciiTheme="minorEastAsia" w:hAnsiTheme="minorEastAsia"/>
          <w:b/>
          <w:lang w:eastAsia="zh-CN"/>
        </w:rPr>
      </w:pPr>
      <w:r w:rsidRPr="006976D8">
        <w:rPr>
          <w:rFonts w:asciiTheme="minorEastAsia" w:hAnsiTheme="minorEastAsia" w:hint="eastAsia"/>
          <w:b/>
          <w:lang w:eastAsia="zh-CN"/>
        </w:rPr>
        <w:t>党务工作：</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0"/>
        <w:rPr>
          <w:rFonts w:asciiTheme="minorEastAsia" w:hAnsiTheme="minorEastAsia"/>
          <w:lang w:eastAsia="zh-CN"/>
        </w:rPr>
      </w:pPr>
      <w:r w:rsidRPr="006976D8">
        <w:rPr>
          <w:rFonts w:asciiTheme="minorEastAsia" w:hAnsiTheme="minorEastAsia" w:hint="eastAsia"/>
          <w:lang w:eastAsia="zh-CN"/>
        </w:rPr>
        <w:t>本周党务工作，将继续围绕党支部主题教育理论学习来展开。本周要继续坚持理论学习，坚持读原著，读原文，悟原理，要求我们所有的党员同志以学习党的二十大报告，重点学习习近平新时代中国特色社会主义思想专题摘编，同时要求各位党员做好学习笔记。在重要的学习书籍上面做圈点勾画。学校的领导班子要举办读书班不少于7天，同时领导干部要制定学习计划，也安排黄校长给我们上学习习近平新时代中国特色社会主义思想党课。第二个事情就是汇总统计2023年度以来，学校开展理论宣扬的场次，填报统计表。第三块就是报送宣讲照片，要求是每个季度报送组织学习和宣传的图片。支委还要开展送学上门活动。</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2"/>
        <w:rPr>
          <w:rFonts w:asciiTheme="minorEastAsia" w:hAnsiTheme="minorEastAsia"/>
          <w:b/>
          <w:lang w:eastAsia="zh-CN"/>
        </w:rPr>
      </w:pPr>
      <w:r w:rsidRPr="006976D8">
        <w:rPr>
          <w:rFonts w:asciiTheme="minorEastAsia" w:hAnsiTheme="minorEastAsia" w:hint="eastAsia"/>
          <w:b/>
          <w:lang w:eastAsia="zh-CN"/>
        </w:rPr>
        <w:t>德育及安全：</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0"/>
        <w:rPr>
          <w:rFonts w:asciiTheme="minorEastAsia" w:hAnsiTheme="minorEastAsia"/>
          <w:lang w:eastAsia="zh-CN"/>
        </w:rPr>
      </w:pPr>
      <w:r w:rsidRPr="006976D8">
        <w:rPr>
          <w:rFonts w:asciiTheme="minorEastAsia" w:hAnsiTheme="minorEastAsia" w:hint="eastAsia"/>
          <w:lang w:eastAsia="zh-CN"/>
        </w:rPr>
        <w:t>本周的工作常规，就是升旗和班主任例会。班主任例会当中，要总结和布置我们上周和本周的一些相关的工作。另外几个具体的工作。一个就是“传习好家风、文明润万家”的亲子短视频制度。第二个活动就是班主任的基本功展示交流，这是一个练兵活动。 第三个是学生《国家体质健康标准》测试工作，要对接第三方做好测试相关工作。</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2"/>
        <w:rPr>
          <w:rFonts w:asciiTheme="minorEastAsia" w:hAnsiTheme="minorEastAsia"/>
          <w:b/>
          <w:lang w:eastAsia="zh-CN"/>
        </w:rPr>
      </w:pPr>
      <w:r w:rsidRPr="006976D8">
        <w:rPr>
          <w:rFonts w:asciiTheme="minorEastAsia" w:hAnsiTheme="minorEastAsia" w:hint="eastAsia"/>
          <w:b/>
          <w:lang w:eastAsia="zh-CN"/>
        </w:rPr>
        <w:lastRenderedPageBreak/>
        <w:t>教学</w:t>
      </w:r>
      <w:r>
        <w:rPr>
          <w:rFonts w:asciiTheme="minorEastAsia" w:hAnsiTheme="minorEastAsia" w:hint="eastAsia"/>
          <w:b/>
          <w:lang w:eastAsia="zh-CN"/>
        </w:rPr>
        <w:t>工作</w:t>
      </w:r>
      <w:r w:rsidRPr="006976D8">
        <w:rPr>
          <w:rFonts w:asciiTheme="minorEastAsia" w:hAnsiTheme="minorEastAsia" w:hint="eastAsia"/>
          <w:b/>
          <w:lang w:eastAsia="zh-CN"/>
        </w:rPr>
        <w:t>：</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0"/>
        <w:rPr>
          <w:rFonts w:asciiTheme="minorEastAsia" w:hAnsiTheme="minorEastAsia"/>
          <w:lang w:eastAsia="zh-CN"/>
        </w:rPr>
      </w:pPr>
      <w:r w:rsidRPr="006976D8">
        <w:rPr>
          <w:rFonts w:asciiTheme="minorEastAsia" w:hAnsiTheme="minorEastAsia" w:hint="eastAsia"/>
          <w:lang w:eastAsia="zh-CN"/>
        </w:rPr>
        <w:t>第一，本周集体备课活动安排。七、八年级的集体备课以期中考试试卷分析。第二、七、八年级期中考试，成绩出来以后，我们要迅速的组织老师进行期中考试质量分析。第三个就是我们在本周还准备进行七、八</w:t>
      </w:r>
      <w:r w:rsidR="007C40A9">
        <w:rPr>
          <w:rFonts w:asciiTheme="minorEastAsia" w:hAnsiTheme="minorEastAsia" w:hint="eastAsia"/>
          <w:lang w:eastAsia="zh-CN"/>
        </w:rPr>
        <w:t>、九</w:t>
      </w:r>
      <w:r w:rsidRPr="006976D8">
        <w:rPr>
          <w:rFonts w:asciiTheme="minorEastAsia" w:hAnsiTheme="minorEastAsia" w:hint="eastAsia"/>
          <w:lang w:eastAsia="zh-CN"/>
        </w:rPr>
        <w:t>年级的这个期中考试的表彰活动。</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2"/>
        <w:rPr>
          <w:rFonts w:asciiTheme="minorEastAsia" w:hAnsiTheme="minorEastAsia"/>
          <w:b/>
          <w:lang w:eastAsia="zh-CN"/>
        </w:rPr>
      </w:pPr>
      <w:r w:rsidRPr="006976D8">
        <w:rPr>
          <w:rFonts w:asciiTheme="minorEastAsia" w:hAnsiTheme="minorEastAsia" w:hint="eastAsia"/>
          <w:b/>
          <w:lang w:eastAsia="zh-CN"/>
        </w:rPr>
        <w:t>工会</w:t>
      </w:r>
      <w:r>
        <w:rPr>
          <w:rFonts w:asciiTheme="minorEastAsia" w:hAnsiTheme="minorEastAsia" w:hint="eastAsia"/>
          <w:b/>
          <w:lang w:eastAsia="zh-CN"/>
        </w:rPr>
        <w:t>工作</w:t>
      </w:r>
      <w:r w:rsidRPr="006976D8">
        <w:rPr>
          <w:rFonts w:asciiTheme="minorEastAsia" w:hAnsiTheme="minorEastAsia" w:hint="eastAsia"/>
          <w:b/>
          <w:lang w:eastAsia="zh-CN"/>
        </w:rPr>
        <w:t>：</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0"/>
        <w:rPr>
          <w:rFonts w:asciiTheme="minorEastAsia" w:hAnsiTheme="minorEastAsia"/>
          <w:lang w:eastAsia="zh-CN"/>
        </w:rPr>
      </w:pPr>
      <w:r w:rsidRPr="006976D8">
        <w:rPr>
          <w:rFonts w:asciiTheme="minorEastAsia" w:hAnsiTheme="minorEastAsia" w:hint="eastAsia"/>
          <w:lang w:eastAsia="zh-CN"/>
        </w:rPr>
        <w:t>工会本周主要涉及两件事情，第一个就是文明办公室检查。第二个事情是准备举行教师的心理团辅活动</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2"/>
        <w:rPr>
          <w:rFonts w:asciiTheme="minorEastAsia" w:hAnsiTheme="minorEastAsia"/>
          <w:b/>
          <w:lang w:eastAsia="zh-CN"/>
        </w:rPr>
      </w:pPr>
      <w:r w:rsidRPr="006976D8">
        <w:rPr>
          <w:rFonts w:asciiTheme="minorEastAsia" w:hAnsiTheme="minorEastAsia" w:hint="eastAsia"/>
          <w:b/>
          <w:lang w:eastAsia="zh-CN"/>
        </w:rPr>
        <w:t>总务</w:t>
      </w:r>
      <w:r>
        <w:rPr>
          <w:rFonts w:asciiTheme="minorEastAsia" w:hAnsiTheme="minorEastAsia" w:hint="eastAsia"/>
          <w:b/>
          <w:lang w:eastAsia="zh-CN"/>
        </w:rPr>
        <w:t>工作</w:t>
      </w:r>
      <w:r w:rsidRPr="006976D8">
        <w:rPr>
          <w:rFonts w:asciiTheme="minorEastAsia" w:hAnsiTheme="minorEastAsia" w:hint="eastAsia"/>
          <w:b/>
          <w:lang w:eastAsia="zh-CN"/>
        </w:rPr>
        <w:t>：</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0"/>
        <w:rPr>
          <w:rFonts w:asciiTheme="minorEastAsia" w:hAnsiTheme="minorEastAsia"/>
          <w:lang w:eastAsia="zh-CN"/>
        </w:rPr>
      </w:pPr>
      <w:r w:rsidRPr="006976D8">
        <w:rPr>
          <w:rFonts w:asciiTheme="minorEastAsia" w:hAnsiTheme="minorEastAsia" w:hint="eastAsia"/>
          <w:lang w:eastAsia="zh-CN"/>
        </w:rPr>
        <w:t>本周总务处将继续收取10月份学生餐费，目前还没交清的学生请班主任及时提醒。本周还要争取发放10月份教师课后服务费。学校</w:t>
      </w:r>
      <w:bookmarkStart w:id="0" w:name="_GoBack"/>
      <w:bookmarkEnd w:id="0"/>
      <w:r w:rsidRPr="006976D8">
        <w:rPr>
          <w:rFonts w:asciiTheme="minorEastAsia" w:hAnsiTheme="minorEastAsia" w:hint="eastAsia"/>
          <w:lang w:eastAsia="zh-CN"/>
        </w:rPr>
        <w:t>食堂食材市场询价每月都要进行，本周将开展一次食堂食材市场询价。要加强学校公物管理，目前学生宿舍水龙头、花洒、混水阀损坏较多，准备购置一批及时更换。学校打印机墨盒多次加碳粉，很多已不能正常使用，需要采购一批新墨盒。</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2"/>
        <w:rPr>
          <w:rFonts w:asciiTheme="minorEastAsia" w:hAnsiTheme="minorEastAsia"/>
          <w:b/>
          <w:lang w:eastAsia="zh-CN"/>
        </w:rPr>
      </w:pPr>
      <w:r w:rsidRPr="006976D8">
        <w:rPr>
          <w:rFonts w:asciiTheme="minorEastAsia" w:hAnsiTheme="minorEastAsia" w:hint="eastAsia"/>
          <w:b/>
          <w:lang w:eastAsia="zh-CN"/>
        </w:rPr>
        <w:t>政教处：</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0"/>
        <w:rPr>
          <w:rFonts w:asciiTheme="minorEastAsia" w:hAnsiTheme="minorEastAsia"/>
          <w:lang w:eastAsia="zh-CN"/>
        </w:rPr>
      </w:pPr>
      <w:r w:rsidRPr="006976D8">
        <w:rPr>
          <w:rFonts w:asciiTheme="minorEastAsia" w:hAnsiTheme="minorEastAsia" w:hint="eastAsia"/>
          <w:lang w:eastAsia="zh-CN"/>
        </w:rPr>
        <w:t>提示行政值班领导做好值班记载，要求班主任要排查学生安全隐患，排查问题学生，避免矛盾升级。</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2"/>
        <w:rPr>
          <w:rFonts w:asciiTheme="minorEastAsia" w:hAnsiTheme="minorEastAsia"/>
          <w:b/>
          <w:lang w:eastAsia="zh-CN"/>
        </w:rPr>
      </w:pPr>
      <w:r w:rsidRPr="006976D8">
        <w:rPr>
          <w:rFonts w:asciiTheme="minorEastAsia" w:hAnsiTheme="minorEastAsia" w:hint="eastAsia"/>
          <w:b/>
          <w:lang w:eastAsia="zh-CN"/>
        </w:rPr>
        <w:t>信息技术中心：</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0"/>
        <w:rPr>
          <w:rFonts w:asciiTheme="minorEastAsia" w:hAnsiTheme="minorEastAsia"/>
          <w:lang w:eastAsia="zh-CN"/>
        </w:rPr>
      </w:pPr>
      <w:r w:rsidRPr="006976D8">
        <w:rPr>
          <w:rFonts w:asciiTheme="minorEastAsia" w:hAnsiTheme="minorEastAsia" w:hint="eastAsia"/>
          <w:lang w:eastAsia="zh-CN"/>
        </w:rPr>
        <w:t>提出要加强网络安全管理，提出网络安全管理要求，建议班主任在发送图片或视频时注意树立正面形象，避免不良影响。</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2"/>
        <w:rPr>
          <w:rFonts w:asciiTheme="minorEastAsia" w:hAnsiTheme="minorEastAsia"/>
          <w:b/>
          <w:lang w:eastAsia="zh-CN"/>
        </w:rPr>
      </w:pPr>
      <w:r w:rsidRPr="006976D8">
        <w:rPr>
          <w:rFonts w:asciiTheme="minorEastAsia" w:hAnsiTheme="minorEastAsia" w:hint="eastAsia"/>
          <w:b/>
          <w:lang w:eastAsia="zh-CN"/>
        </w:rPr>
        <w:t>黄校长：</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0"/>
        <w:rPr>
          <w:rFonts w:asciiTheme="minorEastAsia" w:hAnsiTheme="minorEastAsia"/>
          <w:lang w:eastAsia="zh-CN"/>
        </w:rPr>
      </w:pPr>
      <w:r w:rsidRPr="006976D8">
        <w:rPr>
          <w:rFonts w:asciiTheme="minorEastAsia" w:hAnsiTheme="minorEastAsia" w:hint="eastAsia"/>
          <w:lang w:eastAsia="zh-CN"/>
        </w:rPr>
        <w:t>1、市级素质教育特色校创建工作总结，并对今后工作提出要求。</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0"/>
        <w:rPr>
          <w:rFonts w:asciiTheme="minorEastAsia" w:hAnsiTheme="minorEastAsia"/>
          <w:lang w:eastAsia="zh-CN"/>
        </w:rPr>
      </w:pPr>
      <w:r w:rsidRPr="006976D8">
        <w:rPr>
          <w:rFonts w:asciiTheme="minorEastAsia" w:hAnsiTheme="minorEastAsia" w:hint="eastAsia"/>
          <w:lang w:eastAsia="zh-CN"/>
        </w:rPr>
        <w:t>2、布置期中考试分析及表彰工作。</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0"/>
        <w:rPr>
          <w:rFonts w:asciiTheme="minorEastAsia" w:hAnsiTheme="minorEastAsia"/>
          <w:lang w:eastAsia="zh-CN"/>
        </w:rPr>
      </w:pPr>
      <w:r w:rsidRPr="006976D8">
        <w:rPr>
          <w:rFonts w:asciiTheme="minorEastAsia" w:hAnsiTheme="minorEastAsia" w:hint="eastAsia"/>
          <w:lang w:eastAsia="zh-CN"/>
        </w:rPr>
        <w:t>3、传达11月17日教育总支关于“党员干部教师纪律教育工作布置会”精神。</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0"/>
        <w:rPr>
          <w:rFonts w:asciiTheme="minorEastAsia" w:hAnsiTheme="minorEastAsia"/>
          <w:lang w:eastAsia="zh-CN"/>
        </w:rPr>
      </w:pPr>
      <w:r w:rsidRPr="006976D8">
        <w:rPr>
          <w:rFonts w:asciiTheme="minorEastAsia" w:hAnsiTheme="minorEastAsia" w:hint="eastAsia"/>
          <w:lang w:eastAsia="zh-CN"/>
        </w:rPr>
        <w:t>4、布置学校传染病防治工作。</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0"/>
        <w:rPr>
          <w:rFonts w:asciiTheme="minorEastAsia" w:hAnsiTheme="minorEastAsia"/>
          <w:lang w:eastAsia="zh-CN"/>
        </w:rPr>
      </w:pPr>
      <w:r w:rsidRPr="006976D8">
        <w:rPr>
          <w:rFonts w:asciiTheme="minorEastAsia" w:hAnsiTheme="minorEastAsia" w:hint="eastAsia"/>
          <w:lang w:eastAsia="zh-CN"/>
        </w:rPr>
        <w:t>5、布置年终绩效考核资料收集整理工作。</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2"/>
        <w:rPr>
          <w:rFonts w:asciiTheme="minorEastAsia" w:hAnsiTheme="minorEastAsia"/>
          <w:b/>
          <w:lang w:eastAsia="zh-CN"/>
        </w:rPr>
      </w:pPr>
      <w:r w:rsidRPr="006976D8">
        <w:rPr>
          <w:rFonts w:asciiTheme="minorEastAsia" w:hAnsiTheme="minorEastAsia" w:hint="eastAsia"/>
          <w:b/>
          <w:lang w:eastAsia="zh-CN"/>
        </w:rPr>
        <w:lastRenderedPageBreak/>
        <w:t xml:space="preserve">重点关注： </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0"/>
        <w:rPr>
          <w:rFonts w:asciiTheme="minorEastAsia" w:hAnsiTheme="minorEastAsia"/>
          <w:lang w:eastAsia="zh-CN"/>
        </w:rPr>
      </w:pPr>
      <w:r w:rsidRPr="006976D8">
        <w:rPr>
          <w:rFonts w:asciiTheme="minorEastAsia" w:hAnsiTheme="minorEastAsia" w:hint="eastAsia"/>
          <w:lang w:eastAsia="zh-CN"/>
        </w:rPr>
        <w:t xml:space="preserve">1、围绕党支部主题教育理论学习展开党务工作。 </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0"/>
        <w:rPr>
          <w:rFonts w:asciiTheme="minorEastAsia" w:hAnsiTheme="minorEastAsia"/>
          <w:lang w:eastAsia="zh-CN"/>
        </w:rPr>
      </w:pPr>
      <w:r w:rsidRPr="006976D8">
        <w:rPr>
          <w:rFonts w:asciiTheme="minorEastAsia" w:hAnsiTheme="minorEastAsia" w:hint="eastAsia"/>
          <w:lang w:eastAsia="zh-CN"/>
        </w:rPr>
        <w:t xml:space="preserve">2、德育和安全是关键，班主任应及时发现问题并进行教育。 </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0"/>
        <w:rPr>
          <w:rFonts w:asciiTheme="minorEastAsia" w:hAnsiTheme="minorEastAsia"/>
          <w:lang w:eastAsia="zh-CN"/>
        </w:rPr>
      </w:pPr>
      <w:r w:rsidRPr="006976D8">
        <w:rPr>
          <w:rFonts w:asciiTheme="minorEastAsia" w:hAnsiTheme="minorEastAsia" w:hint="eastAsia"/>
          <w:lang w:eastAsia="zh-CN"/>
        </w:rPr>
        <w:t>3、重点做好传染病防治工作，校园全面消杀。</w:t>
      </w:r>
    </w:p>
    <w:p w:rsidR="006976D8" w:rsidRPr="006976D8" w:rsidRDefault="006976D8" w:rsidP="006976D8">
      <w:pPr>
        <w:pBdr>
          <w:top w:val="none" w:sz="0" w:space="12" w:color="auto"/>
          <w:left w:val="none" w:sz="0" w:space="12" w:color="auto"/>
          <w:bottom w:val="none" w:sz="0" w:space="12" w:color="auto"/>
          <w:right w:val="none" w:sz="0" w:space="12" w:color="auto"/>
        </w:pBdr>
        <w:spacing w:line="360" w:lineRule="auto"/>
        <w:ind w:firstLineChars="200" w:firstLine="480"/>
        <w:rPr>
          <w:rFonts w:asciiTheme="minorEastAsia" w:hAnsiTheme="minorEastAsia"/>
          <w:lang w:eastAsia="zh-CN"/>
        </w:rPr>
      </w:pPr>
      <w:r w:rsidRPr="006976D8">
        <w:rPr>
          <w:rFonts w:asciiTheme="minorEastAsia" w:hAnsiTheme="minorEastAsia" w:hint="eastAsia"/>
          <w:lang w:eastAsia="zh-CN"/>
        </w:rPr>
        <w:t>4、提前收集并准备各项年终绩效考核资料。</w:t>
      </w:r>
    </w:p>
    <w:sectPr w:rsidR="006976D8" w:rsidRPr="006976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D04" w:rsidRDefault="005E2D04" w:rsidP="008F7843">
      <w:r>
        <w:separator/>
      </w:r>
    </w:p>
  </w:endnote>
  <w:endnote w:type="continuationSeparator" w:id="0">
    <w:p w:rsidR="005E2D04" w:rsidRDefault="005E2D04" w:rsidP="008F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宋体">
    <w:panose1 w:val="02010609030101010101"/>
    <w:charset w:val="86"/>
    <w:family w:val="modern"/>
    <w:pitch w:val="fixed"/>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D04" w:rsidRDefault="005E2D04" w:rsidP="008F7843">
      <w:r>
        <w:separator/>
      </w:r>
    </w:p>
  </w:footnote>
  <w:footnote w:type="continuationSeparator" w:id="0">
    <w:p w:rsidR="005E2D04" w:rsidRDefault="005E2D04" w:rsidP="008F78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FC6C25"/>
    <w:multiLevelType w:val="hybridMultilevel"/>
    <w:tmpl w:val="03A88DAA"/>
    <w:lvl w:ilvl="0" w:tplc="351C0234">
      <w:start w:val="1"/>
      <w:numFmt w:val="decimal"/>
      <w:lvlText w:val="%1、"/>
      <w:lvlJc w:val="left"/>
      <w:pPr>
        <w:ind w:left="1170" w:hanging="360"/>
      </w:pPr>
      <w:rPr>
        <w:rFonts w:ascii="新宋体" w:eastAsia="新宋体" w:hAnsi="新宋体" w:cs="新宋体"/>
      </w:rPr>
    </w:lvl>
    <w:lvl w:ilvl="1" w:tplc="04090019" w:tentative="1">
      <w:start w:val="1"/>
      <w:numFmt w:val="lowerLetter"/>
      <w:lvlText w:val="%2)"/>
      <w:lvlJc w:val="left"/>
      <w:pPr>
        <w:ind w:left="1650" w:hanging="420"/>
      </w:pPr>
    </w:lvl>
    <w:lvl w:ilvl="2" w:tplc="0409001B" w:tentative="1">
      <w:start w:val="1"/>
      <w:numFmt w:val="lowerRoman"/>
      <w:lvlText w:val="%3."/>
      <w:lvlJc w:val="right"/>
      <w:pPr>
        <w:ind w:left="2070" w:hanging="420"/>
      </w:pPr>
    </w:lvl>
    <w:lvl w:ilvl="3" w:tplc="0409000F" w:tentative="1">
      <w:start w:val="1"/>
      <w:numFmt w:val="decimal"/>
      <w:lvlText w:val="%4."/>
      <w:lvlJc w:val="left"/>
      <w:pPr>
        <w:ind w:left="2490" w:hanging="420"/>
      </w:pPr>
    </w:lvl>
    <w:lvl w:ilvl="4" w:tplc="04090019" w:tentative="1">
      <w:start w:val="1"/>
      <w:numFmt w:val="lowerLetter"/>
      <w:lvlText w:val="%5)"/>
      <w:lvlJc w:val="left"/>
      <w:pPr>
        <w:ind w:left="2910" w:hanging="420"/>
      </w:pPr>
    </w:lvl>
    <w:lvl w:ilvl="5" w:tplc="0409001B" w:tentative="1">
      <w:start w:val="1"/>
      <w:numFmt w:val="lowerRoman"/>
      <w:lvlText w:val="%6."/>
      <w:lvlJc w:val="right"/>
      <w:pPr>
        <w:ind w:left="3330" w:hanging="420"/>
      </w:pPr>
    </w:lvl>
    <w:lvl w:ilvl="6" w:tplc="0409000F" w:tentative="1">
      <w:start w:val="1"/>
      <w:numFmt w:val="decimal"/>
      <w:lvlText w:val="%7."/>
      <w:lvlJc w:val="left"/>
      <w:pPr>
        <w:ind w:left="3750" w:hanging="420"/>
      </w:pPr>
    </w:lvl>
    <w:lvl w:ilvl="7" w:tplc="04090019" w:tentative="1">
      <w:start w:val="1"/>
      <w:numFmt w:val="lowerLetter"/>
      <w:lvlText w:val="%8)"/>
      <w:lvlJc w:val="left"/>
      <w:pPr>
        <w:ind w:left="4170" w:hanging="420"/>
      </w:pPr>
    </w:lvl>
    <w:lvl w:ilvl="8" w:tplc="0409001B" w:tentative="1">
      <w:start w:val="1"/>
      <w:numFmt w:val="lowerRoman"/>
      <w:lvlText w:val="%9."/>
      <w:lvlJc w:val="right"/>
      <w:pPr>
        <w:ind w:left="45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33084"/>
    <w:rsid w:val="0018526C"/>
    <w:rsid w:val="002E0AC5"/>
    <w:rsid w:val="004A687B"/>
    <w:rsid w:val="005E2D04"/>
    <w:rsid w:val="00630334"/>
    <w:rsid w:val="006976D8"/>
    <w:rsid w:val="00733084"/>
    <w:rsid w:val="007C40A9"/>
    <w:rsid w:val="007E4A8B"/>
    <w:rsid w:val="008F7843"/>
    <w:rsid w:val="00D47BA4"/>
    <w:rsid w:val="00ED4A74"/>
    <w:rsid w:val="00F04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04B073-D979-447E-8A47-D7C0DC8B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paragraph" w:styleId="1">
    <w:name w:val="heading 1"/>
    <w:basedOn w:val="a"/>
    <w:next w:val="a"/>
    <w:qFormat/>
    <w:rsid w:val="00EF7B96"/>
    <w:pPr>
      <w:keepNext/>
      <w:spacing w:before="240" w:after="60"/>
      <w:outlineLvl w:val="0"/>
    </w:pPr>
    <w:rPr>
      <w:rFonts w:eastAsia="Times New Roman"/>
      <w:b/>
      <w:bCs/>
      <w:kern w:val="36"/>
      <w:sz w:val="48"/>
      <w:szCs w:val="48"/>
    </w:rPr>
  </w:style>
  <w:style w:type="paragraph" w:styleId="2">
    <w:name w:val="heading 2"/>
    <w:basedOn w:val="a"/>
    <w:next w:val="a"/>
    <w:qFormat/>
    <w:rsid w:val="00EF7B96"/>
    <w:pPr>
      <w:keepNext/>
      <w:spacing w:before="240" w:after="60"/>
      <w:outlineLvl w:val="1"/>
    </w:pPr>
    <w:rPr>
      <w:rFonts w:eastAsia="Times New Roman"/>
      <w:b/>
      <w:bCs/>
      <w:iCs/>
      <w:sz w:val="36"/>
      <w:szCs w:val="36"/>
    </w:rPr>
  </w:style>
  <w:style w:type="paragraph" w:styleId="3">
    <w:name w:val="heading 3"/>
    <w:basedOn w:val="a"/>
    <w:next w:val="a"/>
    <w:qFormat/>
    <w:rsid w:val="00EF7B96"/>
    <w:pPr>
      <w:keepNext/>
      <w:spacing w:before="240" w:after="60"/>
      <w:outlineLvl w:val="2"/>
    </w:pPr>
    <w:rPr>
      <w:rFonts w:eastAsia="Times New Roman"/>
      <w:b/>
      <w:bCs/>
      <w:sz w:val="28"/>
      <w:szCs w:val="28"/>
    </w:rPr>
  </w:style>
  <w:style w:type="paragraph" w:styleId="4">
    <w:name w:val="heading 4"/>
    <w:basedOn w:val="a"/>
    <w:next w:val="a"/>
    <w:qFormat/>
    <w:rsid w:val="00EF7B96"/>
    <w:pPr>
      <w:keepNext/>
      <w:spacing w:before="240" w:after="60"/>
      <w:outlineLvl w:val="3"/>
    </w:pPr>
    <w:rPr>
      <w:rFonts w:eastAsia="Times New Roman"/>
      <w:b/>
      <w:bCs/>
    </w:rPr>
  </w:style>
  <w:style w:type="paragraph" w:styleId="5">
    <w:name w:val="heading 5"/>
    <w:basedOn w:val="a"/>
    <w:next w:val="a"/>
    <w:qFormat/>
    <w:rsid w:val="00EF7B96"/>
    <w:pPr>
      <w:spacing w:before="240" w:after="60"/>
      <w:outlineLvl w:val="4"/>
    </w:pPr>
    <w:rPr>
      <w:rFonts w:eastAsia="Times New Roman"/>
      <w:b/>
      <w:bCs/>
      <w:iCs/>
      <w:sz w:val="20"/>
      <w:szCs w:val="20"/>
    </w:rPr>
  </w:style>
  <w:style w:type="paragraph" w:styleId="6">
    <w:name w:val="heading 6"/>
    <w:basedOn w:val="a"/>
    <w:next w:val="a"/>
    <w:qFormat/>
    <w:rsid w:val="00EF7B96"/>
    <w:pPr>
      <w:spacing w:before="240" w:after="60"/>
      <w:outlineLvl w:val="5"/>
    </w:pPr>
    <w:rPr>
      <w:rFonts w:eastAsia="Times New Roman"/>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AC5"/>
    <w:pPr>
      <w:ind w:firstLineChars="200" w:firstLine="420"/>
    </w:pPr>
  </w:style>
  <w:style w:type="paragraph" w:styleId="a4">
    <w:name w:val="header"/>
    <w:basedOn w:val="a"/>
    <w:link w:val="Char"/>
    <w:uiPriority w:val="99"/>
    <w:unhideWhenUsed/>
    <w:rsid w:val="008F78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F7843"/>
    <w:rPr>
      <w:sz w:val="18"/>
      <w:szCs w:val="18"/>
    </w:rPr>
  </w:style>
  <w:style w:type="paragraph" w:styleId="a5">
    <w:name w:val="footer"/>
    <w:basedOn w:val="a"/>
    <w:link w:val="Char0"/>
    <w:uiPriority w:val="99"/>
    <w:unhideWhenUsed/>
    <w:rsid w:val="008F7843"/>
    <w:pPr>
      <w:tabs>
        <w:tab w:val="center" w:pos="4153"/>
        <w:tab w:val="right" w:pos="8306"/>
      </w:tabs>
      <w:snapToGrid w:val="0"/>
    </w:pPr>
    <w:rPr>
      <w:sz w:val="18"/>
      <w:szCs w:val="18"/>
    </w:rPr>
  </w:style>
  <w:style w:type="character" w:customStyle="1" w:styleId="Char0">
    <w:name w:val="页脚 Char"/>
    <w:basedOn w:val="a0"/>
    <w:link w:val="a5"/>
    <w:uiPriority w:val="99"/>
    <w:rsid w:val="008F7843"/>
    <w:rPr>
      <w:sz w:val="18"/>
      <w:szCs w:val="18"/>
    </w:rPr>
  </w:style>
  <w:style w:type="paragraph" w:styleId="a6">
    <w:name w:val="Balloon Text"/>
    <w:basedOn w:val="a"/>
    <w:link w:val="Char1"/>
    <w:uiPriority w:val="99"/>
    <w:semiHidden/>
    <w:unhideWhenUsed/>
    <w:rsid w:val="008F7843"/>
    <w:rPr>
      <w:sz w:val="18"/>
      <w:szCs w:val="18"/>
    </w:rPr>
  </w:style>
  <w:style w:type="character" w:customStyle="1" w:styleId="Char1">
    <w:name w:val="批注框文本 Char"/>
    <w:basedOn w:val="a0"/>
    <w:link w:val="a6"/>
    <w:uiPriority w:val="99"/>
    <w:semiHidden/>
    <w:rsid w:val="008F78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微软用户</cp:lastModifiedBy>
  <cp:revision>3</cp:revision>
  <cp:lastPrinted>2023-11-30T11:32:00Z</cp:lastPrinted>
  <dcterms:created xsi:type="dcterms:W3CDTF">2023-11-20T02:18:00Z</dcterms:created>
  <dcterms:modified xsi:type="dcterms:W3CDTF">2023-12-12T08:40:00Z</dcterms:modified>
</cp:coreProperties>
</file>