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A0D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14:paraId="220728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申请人报名</w:t>
      </w:r>
      <w:r>
        <w:rPr>
          <w:rFonts w:hint="eastAsia" w:ascii="黑体" w:hAnsi="黑体" w:eastAsia="黑体" w:cs="黑体"/>
          <w:sz w:val="44"/>
          <w:szCs w:val="44"/>
        </w:rPr>
        <w:t>常见问题解答</w:t>
      </w:r>
    </w:p>
    <w:p w14:paraId="567D5D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44"/>
          <w:szCs w:val="44"/>
        </w:rPr>
      </w:pPr>
    </w:p>
    <w:p w14:paraId="49A8FC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1.应届毕业生报名时间问题</w:t>
      </w:r>
    </w:p>
    <w:p w14:paraId="6ADF80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宋体" w:hAnsi="宋体" w:eastAsia="宋体" w:cs="宋体"/>
          <w:b/>
          <w:bCs/>
          <w:color w:val="auto"/>
          <w:sz w:val="32"/>
          <w:szCs w:val="32"/>
          <w:lang w:val="en-US" w:eastAsia="zh-CN"/>
        </w:rPr>
        <w:t>报名第二批次认定（6月15日--6月26日）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2026年应届本专科毕业生一般6月才能获取毕业证书，在获得毕业证书后再网报，</w:t>
      </w:r>
      <w:r>
        <w:rPr>
          <w:rFonts w:hint="eastAsia" w:ascii="仿宋_GB2312" w:hAnsi="仿宋_GB2312" w:eastAsia="仿宋_GB2312" w:cs="仿宋_GB2312"/>
          <w:color w:val="auto"/>
          <w:sz w:val="32"/>
          <w:szCs w:val="32"/>
          <w:highlight w:val="lightGray"/>
          <w:lang w:val="en-US" w:eastAsia="zh-CN"/>
        </w:rPr>
        <w:t>以便顺利通过审核。</w:t>
      </w:r>
      <w:r>
        <w:rPr>
          <w:rFonts w:hint="eastAsia" w:ascii="仿宋_GB2312" w:hAnsi="仿宋_GB2312" w:eastAsia="仿宋_GB2312" w:cs="仿宋_GB2312"/>
          <w:color w:val="auto"/>
          <w:sz w:val="32"/>
          <w:szCs w:val="32"/>
          <w:lang w:val="en-US" w:eastAsia="zh-CN"/>
        </w:rPr>
        <w:t>如误报第一批次认定，认定机构将不予审核。</w:t>
      </w:r>
    </w:p>
    <w:p w14:paraId="6BAFD1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已经取得《中小学教师资格考试合格证明》的2026年毕业的研究生和专升本在校生可以分别以本科和专科学历报名第一批次认定（报名时系统自动核验已经取得的学历）。</w:t>
      </w:r>
    </w:p>
    <w:p w14:paraId="5D1728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2.应届毕业生体检问题</w:t>
      </w:r>
    </w:p>
    <w:p w14:paraId="06266F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应届毕业生应报名第二批次认定，请在第二批次体检时间范围内参加体检（6月15日--6月30日）。如因学校放假、提前离校等原因不能在就读学校所在地参加认定体检的，</w:t>
      </w:r>
      <w:r>
        <w:rPr>
          <w:rFonts w:hint="eastAsia" w:ascii="仿宋_GB2312" w:hAnsi="仿宋_GB2312" w:eastAsia="仿宋_GB2312" w:cs="仿宋_GB2312"/>
          <w:color w:val="auto"/>
          <w:sz w:val="32"/>
          <w:szCs w:val="32"/>
          <w:shd w:val="clear" w:color="FFFFFF" w:fill="D9D9D9"/>
          <w:lang w:val="en-US" w:eastAsia="zh-CN"/>
        </w:rPr>
        <w:t>可以回户籍地参加认定</w:t>
      </w:r>
      <w:r>
        <w:rPr>
          <w:rFonts w:hint="eastAsia" w:ascii="仿宋_GB2312" w:hAnsi="仿宋_GB2312" w:eastAsia="仿宋_GB2312" w:cs="仿宋_GB2312"/>
          <w:color w:val="auto"/>
          <w:sz w:val="32"/>
          <w:szCs w:val="32"/>
          <w:lang w:val="en-US" w:eastAsia="zh-CN"/>
        </w:rPr>
        <w:t>。</w:t>
      </w:r>
    </w:p>
    <w:p w14:paraId="4B12FBA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3.应届毕业生未取得毕业证书能不能报名问题</w:t>
      </w:r>
    </w:p>
    <w:p w14:paraId="64392C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color w:val="auto"/>
          <w:sz w:val="32"/>
          <w:szCs w:val="32"/>
          <w:lang w:val="en-US" w:eastAsia="zh-CN"/>
        </w:rPr>
        <w:t>第二批次认定报名时间为6月15日--6月26日，如在此期间还未取得毕业证书，可以先进行网上报名和体检，</w:t>
      </w:r>
    </w:p>
    <w:p w14:paraId="59EAED0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选择是否在校生”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信息。</w:t>
      </w:r>
    </w:p>
    <w:p w14:paraId="26743776">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yellow"/>
          <w:lang w:eastAsia="zh-CN"/>
        </w:rPr>
        <w:t>2026届应届毕业生须补充学历信息：对于未取得毕业证书申请认定报名的普通高校全日制应届毕业生，在认定通过且取得毕业证书后，应及时完成补充学历操作，才能实现在线查询本人本次获得的教师资格证书信息</w:t>
      </w:r>
      <w:r>
        <w:rPr>
          <w:rFonts w:hint="eastAsia" w:ascii="仿宋_GB2312" w:hAnsi="仿宋_GB2312" w:eastAsia="仿宋_GB2312" w:cs="仿宋_GB2312"/>
          <w:color w:val="auto"/>
          <w:sz w:val="32"/>
          <w:szCs w:val="32"/>
          <w:highlight w:val="lightGray"/>
          <w:lang w:eastAsia="zh-CN"/>
        </w:rPr>
        <w:t>以及领取纸质证书</w:t>
      </w:r>
      <w:r>
        <w:rPr>
          <w:rFonts w:hint="eastAsia" w:ascii="仿宋_GB2312" w:hAnsi="仿宋_GB2312" w:eastAsia="仿宋_GB2312" w:cs="仿宋_GB2312"/>
          <w:color w:val="auto"/>
          <w:sz w:val="32"/>
          <w:szCs w:val="32"/>
          <w:highlight w:val="yellow"/>
          <w:lang w:eastAsia="zh-CN"/>
        </w:rPr>
        <w:t>。未完成补充学历信息的申请人不能在线查询本人本次获得的教师资格证书信息，</w:t>
      </w:r>
      <w:r>
        <w:rPr>
          <w:rFonts w:hint="eastAsia" w:ascii="仿宋_GB2312" w:hAnsi="仿宋_GB2312" w:eastAsia="仿宋_GB2312" w:cs="仿宋_GB2312"/>
          <w:color w:val="auto"/>
          <w:sz w:val="32"/>
          <w:szCs w:val="32"/>
          <w:highlight w:val="lightGray"/>
          <w:lang w:eastAsia="zh-CN"/>
        </w:rPr>
        <w:t>且不得再次报名同一学科、同一层次的教师资格认定。</w:t>
      </w:r>
      <w:r>
        <w:rPr>
          <w:rFonts w:hint="eastAsia" w:ascii="仿宋_GB2312" w:hAnsi="仿宋_GB2312" w:eastAsia="仿宋_GB2312" w:cs="仿宋_GB2312"/>
          <w:color w:val="auto"/>
          <w:sz w:val="32"/>
          <w:szCs w:val="32"/>
          <w:highlight w:val="yellow"/>
          <w:lang w:eastAsia="zh-CN"/>
        </w:rPr>
        <w:t>补充学历操作方法见中国教师资格网（https://www.jszg.edu.cn）—“咨询服务”—“使用手册”栏目的《教师资格认定申请人使用手册》。</w:t>
      </w:r>
    </w:p>
    <w:p w14:paraId="22DFF3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4.“申请地类型”选择问题</w:t>
      </w:r>
    </w:p>
    <w:p w14:paraId="5A0124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申请人可以选择</w:t>
      </w:r>
      <w:r>
        <w:rPr>
          <w:rFonts w:hint="eastAsia" w:ascii="仿宋_GB2312" w:hAnsi="仿宋_GB2312" w:eastAsia="仿宋_GB2312" w:cs="仿宋_GB2312"/>
          <w:color w:val="auto"/>
          <w:sz w:val="32"/>
          <w:szCs w:val="32"/>
        </w:rPr>
        <w:t>户籍所在地、居住地、就读学校所在地</w:t>
      </w:r>
      <w:r>
        <w:rPr>
          <w:rFonts w:hint="eastAsia" w:ascii="仿宋_GB2312" w:hAnsi="仿宋_GB2312" w:eastAsia="仿宋_GB2312" w:cs="仿宋_GB2312"/>
          <w:color w:val="auto"/>
          <w:sz w:val="32"/>
          <w:szCs w:val="32"/>
          <w:lang w:eastAsia="zh-CN"/>
        </w:rPr>
        <w:t>任一类型进行报名。选择“居住地”的申请人</w:t>
      </w:r>
      <w:r>
        <w:rPr>
          <w:rFonts w:hint="eastAsia" w:ascii="仿宋_GB2312" w:hAnsi="仿宋_GB2312" w:eastAsia="仿宋_GB2312" w:cs="仿宋_GB2312"/>
          <w:color w:val="auto"/>
          <w:sz w:val="32"/>
          <w:szCs w:val="32"/>
        </w:rPr>
        <w:t>须持有效期内当地居住证</w:t>
      </w:r>
      <w:r>
        <w:rPr>
          <w:rFonts w:hint="eastAsia" w:ascii="仿宋_GB2312" w:hAnsi="仿宋_GB2312" w:eastAsia="仿宋_GB2312" w:cs="仿宋_GB2312"/>
          <w:color w:val="auto"/>
          <w:sz w:val="32"/>
          <w:szCs w:val="32"/>
          <w:lang w:eastAsia="zh-CN"/>
        </w:rPr>
        <w:t>（</w:t>
      </w:r>
      <w:r>
        <w:rPr>
          <w:rFonts w:hint="eastAsia" w:ascii="宋体" w:hAnsi="宋体" w:eastAsia="宋体" w:cs="宋体"/>
          <w:b/>
          <w:bCs/>
          <w:color w:val="auto"/>
          <w:sz w:val="32"/>
          <w:szCs w:val="32"/>
          <w:lang w:val="en-US" w:eastAsia="zh-CN"/>
        </w:rPr>
        <w:t>非暂住证</w:t>
      </w:r>
      <w:r>
        <w:rPr>
          <w:rFonts w:hint="eastAsia" w:ascii="仿宋_GB2312" w:hAnsi="仿宋_GB2312" w:eastAsia="仿宋_GB2312" w:cs="仿宋_GB2312"/>
          <w:color w:val="auto"/>
          <w:sz w:val="32"/>
          <w:szCs w:val="32"/>
          <w:lang w:eastAsia="zh-CN"/>
        </w:rPr>
        <w:t>）并在现场确认时提交居住证原件审核；</w:t>
      </w:r>
      <w:r>
        <w:rPr>
          <w:rFonts w:hint="eastAsia" w:ascii="仿宋_GB2312" w:hAnsi="仿宋_GB2312" w:eastAsia="仿宋_GB2312" w:cs="仿宋_GB2312"/>
          <w:color w:val="auto"/>
          <w:sz w:val="32"/>
          <w:szCs w:val="32"/>
          <w:lang w:val="en-US" w:eastAsia="zh-CN"/>
        </w:rPr>
        <w:t>2026年应届毕业生可以选择“户籍所在地”或“就读学校所在地”报名。</w:t>
      </w:r>
    </w:p>
    <w:p w14:paraId="799509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5.普通话相关问题</w:t>
      </w:r>
    </w:p>
    <w:p w14:paraId="583DC0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报名浉河区认定的</w:t>
      </w:r>
      <w:r>
        <w:rPr>
          <w:rFonts w:hint="eastAsia" w:ascii="宋体" w:hAnsi="宋体" w:eastAsia="宋体" w:cs="宋体"/>
          <w:b/>
          <w:bCs/>
          <w:color w:val="auto"/>
          <w:sz w:val="32"/>
          <w:szCs w:val="32"/>
          <w:lang w:val="en-US" w:eastAsia="zh-CN"/>
        </w:rPr>
        <w:t>所有资格种类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普通话水平应当达到国家语言文字工作委员会颁布的《普通话水平测试等级标准》</w:t>
      </w:r>
      <w:r>
        <w:rPr>
          <w:rFonts w:hint="eastAsia" w:ascii="宋体" w:hAnsi="宋体" w:eastAsia="宋体" w:cs="宋体"/>
          <w:b/>
          <w:bCs/>
          <w:color w:val="auto"/>
          <w:sz w:val="32"/>
          <w:szCs w:val="32"/>
          <w:lang w:val="en-US" w:eastAsia="zh-CN"/>
        </w:rPr>
        <w:t>二级乙等及以上标准（含二级乙等）</w:t>
      </w:r>
      <w:r>
        <w:rPr>
          <w:rFonts w:hint="eastAsia" w:ascii="仿宋_GB2312" w:hAnsi="仿宋_GB2312" w:eastAsia="仿宋_GB2312" w:cs="仿宋_GB2312"/>
          <w:color w:val="auto"/>
          <w:sz w:val="32"/>
          <w:szCs w:val="32"/>
        </w:rPr>
        <w:t>。</w:t>
      </w:r>
    </w:p>
    <w:p w14:paraId="064F484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6.是否需参加现场确认问题</w:t>
      </w:r>
    </w:p>
    <w:p w14:paraId="42BCA9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FF"/>
          <w:sz w:val="32"/>
          <w:szCs w:val="32"/>
          <w:highlight w:val="none"/>
          <w:lang w:eastAsia="zh-CN"/>
        </w:rPr>
        <w:t>本次认定审核除“非统考”类型需现场提交或邮寄材料外，其它类型均为全程网办，无需现场审核。</w:t>
      </w:r>
      <w:r>
        <w:rPr>
          <w:rFonts w:hint="eastAsia" w:ascii="仿宋_GB2312" w:hAnsi="仿宋_GB2312" w:eastAsia="仿宋_GB2312" w:cs="仿宋_GB2312"/>
          <w:color w:val="auto"/>
          <w:sz w:val="32"/>
          <w:szCs w:val="32"/>
          <w:lang w:val="en-US" w:eastAsia="zh-CN"/>
        </w:rPr>
        <w:t>绝大部分申请人在报名时，中国教师资格网对学历、考试合格证明、师范生教师职业能力证书、普通话水平测试等级证书能够自动核验通过（显示“已核验”），</w:t>
      </w:r>
      <w:r>
        <w:rPr>
          <w:rFonts w:hint="eastAsia" w:ascii="仿宋_GB2312" w:hAnsi="仿宋_GB2312" w:eastAsia="仿宋_GB2312" w:cs="仿宋_GB2312"/>
          <w:color w:val="0000FF"/>
          <w:sz w:val="32"/>
          <w:szCs w:val="32"/>
          <w:lang w:val="en-US" w:eastAsia="zh-CN"/>
        </w:rPr>
        <w:t>仅有三类人员需提交其他网办材料，详情见公告要求。申请人报名后要及时对照系统查看上述内容是否核验通过，如显示“未核验”或“待核验”则须按照要求上传对应材料的扫描件。</w:t>
      </w:r>
      <w:r>
        <w:rPr>
          <w:rFonts w:hint="eastAsia" w:ascii="仿宋_GB2312" w:hAnsi="仿宋_GB2312" w:eastAsia="仿宋_GB2312" w:cs="仿宋_GB2312"/>
          <w:color w:val="auto"/>
          <w:sz w:val="32"/>
          <w:szCs w:val="32"/>
          <w:lang w:val="en-US" w:eastAsia="zh-CN"/>
        </w:rPr>
        <w:t>同时要密切关注中国教师资格网个人留言栏信息。</w:t>
      </w:r>
    </w:p>
    <w:p w14:paraId="13B139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7.何时审核通过问题（如何知道自己认定通过没有）</w:t>
      </w:r>
    </w:p>
    <w:p w14:paraId="6B88E0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全区上半年认定工作分两批次进行，申请人</w:t>
      </w:r>
      <w:r>
        <w:rPr>
          <w:rFonts w:hint="eastAsia" w:ascii="仿宋_GB2312" w:hAnsi="仿宋_GB2312" w:eastAsia="仿宋_GB2312" w:cs="仿宋_GB2312"/>
          <w:color w:val="auto"/>
          <w:sz w:val="32"/>
          <w:szCs w:val="32"/>
        </w:rPr>
        <w:t>网上报名成功后，显示正确状态为“网报待确认”，此状态一直持续到</w:t>
      </w:r>
      <w:r>
        <w:rPr>
          <w:rFonts w:hint="eastAsia" w:ascii="宋体" w:hAnsi="宋体" w:eastAsia="宋体" w:cs="宋体"/>
          <w:b/>
          <w:bCs/>
          <w:color w:val="0000FF"/>
          <w:sz w:val="32"/>
          <w:szCs w:val="32"/>
          <w:lang w:eastAsia="zh-CN"/>
        </w:rPr>
        <w:t>全部</w:t>
      </w:r>
      <w:r>
        <w:rPr>
          <w:rFonts w:hint="eastAsia" w:ascii="宋体" w:hAnsi="宋体" w:eastAsia="宋体" w:cs="宋体"/>
          <w:b/>
          <w:bCs/>
          <w:color w:val="0000FF"/>
          <w:sz w:val="32"/>
          <w:szCs w:val="32"/>
        </w:rPr>
        <w:t>审核阶段</w:t>
      </w:r>
      <w:r>
        <w:rPr>
          <w:rFonts w:hint="eastAsia" w:ascii="宋体" w:hAnsi="宋体" w:eastAsia="宋体" w:cs="宋体"/>
          <w:b/>
          <w:bCs/>
          <w:color w:val="0000FF"/>
          <w:sz w:val="32"/>
          <w:szCs w:val="32"/>
          <w:lang w:eastAsia="zh-CN"/>
        </w:rPr>
        <w:t>结束（报名</w:t>
      </w:r>
      <w:r>
        <w:rPr>
          <w:rFonts w:hint="eastAsia" w:ascii="宋体" w:hAnsi="宋体" w:eastAsia="宋体" w:cs="宋体"/>
          <w:b/>
          <w:bCs/>
          <w:color w:val="0000FF"/>
          <w:sz w:val="32"/>
          <w:szCs w:val="32"/>
          <w:highlight w:val="none"/>
        </w:rPr>
        <w:t>终止之日起30个工作日</w:t>
      </w:r>
      <w:r>
        <w:rPr>
          <w:rFonts w:hint="eastAsia" w:ascii="宋体" w:hAnsi="宋体" w:eastAsia="宋体" w:cs="宋体"/>
          <w:b/>
          <w:bCs/>
          <w:color w:val="0000FF"/>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申请人可以在每批次现场审核期间登录中国教师资格网查看认定状态，</w:t>
      </w:r>
      <w:r>
        <w:rPr>
          <w:rFonts w:hint="eastAsia" w:ascii="仿宋_GB2312" w:hAnsi="仿宋_GB2312" w:eastAsia="仿宋_GB2312" w:cs="仿宋_GB2312"/>
          <w:color w:val="auto"/>
          <w:sz w:val="32"/>
          <w:szCs w:val="32"/>
          <w:lang w:val="en-US" w:eastAsia="zh-CN"/>
        </w:rPr>
        <w:t>如状态显示为“待认定审批”或“认定通过”，均表明审核已经通过。已经审核通过的无需再联系认定机构进行二次确认，遇到特殊情况，认定机构会主动电话联系申请人。</w:t>
      </w:r>
    </w:p>
    <w:p w14:paraId="78EEFA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由于认定人数较多，审核工作量大，请申请人耐心等待工作人员审核，及时登录中国教师资格网查看自己的认定状态。</w:t>
      </w:r>
    </w:p>
    <w:p w14:paraId="2A49DB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8.报名第一批次认定，但错过了体检、现场确认的问题</w:t>
      </w:r>
    </w:p>
    <w:p w14:paraId="45E91B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符合第一批次认定报名，报名后错过了体检、现场确认环节，可以在第二批次体检时间内参加体检，如需参加现场确认的，则可参加第二批次的现场确认。申请人无需重复报名。</w:t>
      </w:r>
    </w:p>
    <w:p w14:paraId="1B7A32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9.报名时“考试类型”的选择问题</w:t>
      </w:r>
    </w:p>
    <w:p w14:paraId="2135EF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凭《中小学教师资格考试合格证明》报名选择“国家统一考试”；</w:t>
      </w:r>
    </w:p>
    <w:p w14:paraId="223742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凭《师范生教师职业能力证书》报名选择“免试认定改革人员”；</w:t>
      </w:r>
    </w:p>
    <w:p w14:paraId="10AA6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2015年（含）之前入学的全日制普通院校师范生和全日制教育硕士</w:t>
      </w:r>
      <w:r>
        <w:rPr>
          <w:rFonts w:hint="eastAsia" w:ascii="仿宋_GB2312" w:hAnsi="仿宋_GB2312" w:eastAsia="仿宋_GB2312" w:cs="仿宋_GB2312"/>
          <w:color w:val="auto"/>
          <w:sz w:val="32"/>
          <w:szCs w:val="32"/>
          <w:lang w:eastAsia="zh-CN"/>
        </w:rPr>
        <w:t>符合免考试条件的，报名</w:t>
      </w:r>
      <w:r>
        <w:rPr>
          <w:rFonts w:hint="eastAsia" w:ascii="仿宋_GB2312" w:hAnsi="仿宋_GB2312" w:eastAsia="仿宋_GB2312" w:cs="仿宋_GB2312"/>
          <w:color w:val="auto"/>
          <w:sz w:val="32"/>
          <w:szCs w:val="32"/>
          <w:lang w:val="en-US" w:eastAsia="zh-CN"/>
        </w:rPr>
        <w:t>选择“非国家统一考试（含免考）”，请该类别申请人需按要求提交纸质材料。详情见公告。</w:t>
      </w:r>
    </w:p>
    <w:p w14:paraId="268365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10.学历信息核验问题</w:t>
      </w:r>
    </w:p>
    <w:p w14:paraId="144A29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自2024年开始，核验学历需要通过学信网APP进行精准扫码授权。教师资格认定过程中，学历核验有效时间为180天。核验步骤：</w:t>
      </w:r>
    </w:p>
    <w:p w14:paraId="00791D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（1）手机下载学信网APP，点击APP“我的”—“关于”—“检测更新”，按提示升级到最新版本。</w:t>
      </w:r>
    </w:p>
    <w:p w14:paraId="4CABE5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（2）登录本网站账号后，点击 “个人信息中心”—“学历学籍信息”—“学历证书信息”，通过“新增”选择“授权学信网学历”，根据页面提示使用学信网APP扫码授权后进行学历核验。</w:t>
      </w:r>
    </w:p>
    <w:p w14:paraId="0309A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如果按系统说明操作不成功，可尝试重新下载学信网APP或者换一部手机重复上述步骤。</w:t>
      </w:r>
    </w:p>
    <w:p w14:paraId="5FC803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11.学位信息问题</w:t>
      </w:r>
    </w:p>
    <w:p w14:paraId="237671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无学位的申请人在进行学位信息添加时，学位名称选择“无学位”。学历符合认定要求的，无学位不影响认定。</w:t>
      </w:r>
    </w:p>
    <w:p w14:paraId="1479F8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中国教师资格网暂不支持学位信息的在线核验。</w:t>
      </w:r>
    </w:p>
    <w:p w14:paraId="480AB3B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12.证书领取问题</w:t>
      </w:r>
    </w:p>
    <w:p w14:paraId="430A2EE3">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color w:val="auto"/>
          <w:sz w:val="32"/>
          <w:szCs w:val="32"/>
          <w:lang w:val="en-US" w:eastAsia="zh-CN"/>
        </w:rPr>
        <w:t>上半年的认定分两批次进行，分两次制证、发证。第一批次证书预计发放时间为5月中旬，第二批次证书预计发放时间为8月上旬。</w:t>
      </w:r>
      <w:r>
        <w:rPr>
          <w:rFonts w:hint="eastAsia" w:ascii="仿宋_GB2312" w:hAnsi="仿宋_GB2312" w:eastAsia="仿宋_GB2312" w:cs="仿宋_GB2312"/>
          <w:color w:val="auto"/>
          <w:sz w:val="32"/>
          <w:szCs w:val="32"/>
          <w:lang w:eastAsia="zh-CN"/>
        </w:rPr>
        <w:t>具体事宜请关注各级认定机构发布的通知。</w:t>
      </w:r>
    </w:p>
    <w:p w14:paraId="7F024AE3">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13.</w:t>
      </w:r>
      <w:r>
        <w:rPr>
          <w:rFonts w:hint="eastAsia" w:ascii="仿宋_GB2312" w:hAnsi="仿宋_GB2312" w:eastAsia="仿宋_GB2312" w:cs="仿宋_GB2312"/>
          <w:color w:val="auto"/>
          <w:sz w:val="32"/>
          <w:szCs w:val="32"/>
          <w:lang w:val="en-US" w:eastAsia="zh-CN"/>
        </w:rPr>
        <w:t>其他如账号注册、实名核验、修改报名信息等问题请登录中国教师资格网https://www.jszg.edu.cn/consult.html?t=1741762797000查看常见问题解答。</w:t>
      </w:r>
    </w:p>
    <w:p w14:paraId="5E5AC4FE">
      <w:pPr>
        <w:keepNext w:val="0"/>
        <w:keepLines w:val="0"/>
        <w:pageBreakBefore w:val="0"/>
        <w:widowControl w:val="0"/>
        <w:kinsoku/>
        <w:wordWrap/>
        <w:overflowPunct/>
        <w:topLinePunct w:val="0"/>
        <w:autoSpaceDE/>
        <w:autoSpaceDN/>
        <w:bidi w:val="0"/>
        <w:adjustRightInd/>
        <w:snapToGrid/>
        <w:spacing w:line="580" w:lineRule="exact"/>
        <w:ind w:left="0" w:firstLine="665"/>
        <w:textAlignment w:val="auto"/>
        <w:rPr>
          <w:rFonts w:hint="eastAsia" w:ascii="仿宋_GB2312" w:hAnsi="仿宋_GB2312" w:eastAsia="仿宋_GB2312" w:cs="仿宋_GB2312"/>
          <w:color w:val="auto"/>
          <w:sz w:val="32"/>
          <w:szCs w:val="32"/>
          <w:lang w:val="en-US" w:eastAsia="zh-CN"/>
        </w:rPr>
      </w:pPr>
    </w:p>
    <w:p w14:paraId="75EB0B25">
      <w:pPr>
        <w:keepNext w:val="0"/>
        <w:keepLines w:val="0"/>
        <w:pageBreakBefore w:val="0"/>
        <w:kinsoku/>
        <w:overflowPunct/>
        <w:topLinePunct w:val="0"/>
        <w:autoSpaceDE/>
        <w:autoSpaceDN/>
        <w:bidi w:val="0"/>
        <w:adjustRightInd/>
        <w:snapToGrid/>
        <w:spacing w:line="580" w:lineRule="exact"/>
        <w:textAlignment w:val="auto"/>
        <w:rPr>
          <w:color w:val="auto"/>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44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8FF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D48FF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NGZhZGJjOGIwMDcwMGY2NWYyNzViODMzMDA3ZDUifQ=="/>
  </w:docVars>
  <w:rsids>
    <w:rsidRoot w:val="24C22664"/>
    <w:rsid w:val="02F71156"/>
    <w:rsid w:val="03151AF9"/>
    <w:rsid w:val="038928AB"/>
    <w:rsid w:val="072A4560"/>
    <w:rsid w:val="084F5179"/>
    <w:rsid w:val="0AD31BD2"/>
    <w:rsid w:val="0B5144F3"/>
    <w:rsid w:val="0B9F3D21"/>
    <w:rsid w:val="0C5E1E2E"/>
    <w:rsid w:val="0CE74EA1"/>
    <w:rsid w:val="0E4307AF"/>
    <w:rsid w:val="0EF22C57"/>
    <w:rsid w:val="110F2985"/>
    <w:rsid w:val="11800151"/>
    <w:rsid w:val="11C45F44"/>
    <w:rsid w:val="13BD10C8"/>
    <w:rsid w:val="15862040"/>
    <w:rsid w:val="18D25736"/>
    <w:rsid w:val="18EE7941"/>
    <w:rsid w:val="195710D5"/>
    <w:rsid w:val="1A4B07D3"/>
    <w:rsid w:val="1A6F7681"/>
    <w:rsid w:val="1AEE25CF"/>
    <w:rsid w:val="1BF43C15"/>
    <w:rsid w:val="1C1B0414"/>
    <w:rsid w:val="1D52644A"/>
    <w:rsid w:val="1E9A4645"/>
    <w:rsid w:val="20255036"/>
    <w:rsid w:val="20583C0A"/>
    <w:rsid w:val="227B299A"/>
    <w:rsid w:val="232A1687"/>
    <w:rsid w:val="232C0A75"/>
    <w:rsid w:val="23524EC0"/>
    <w:rsid w:val="24C22664"/>
    <w:rsid w:val="264D464E"/>
    <w:rsid w:val="26FD6EE4"/>
    <w:rsid w:val="277E04F3"/>
    <w:rsid w:val="27DB7654"/>
    <w:rsid w:val="2B312799"/>
    <w:rsid w:val="2EE713B8"/>
    <w:rsid w:val="33044C2E"/>
    <w:rsid w:val="34654305"/>
    <w:rsid w:val="34E02B31"/>
    <w:rsid w:val="3515212D"/>
    <w:rsid w:val="35D35148"/>
    <w:rsid w:val="3A0C0CE3"/>
    <w:rsid w:val="3A2F7875"/>
    <w:rsid w:val="3A5D29C3"/>
    <w:rsid w:val="3AA80595"/>
    <w:rsid w:val="3D524EED"/>
    <w:rsid w:val="3D864BBD"/>
    <w:rsid w:val="3E1F0B6E"/>
    <w:rsid w:val="40362758"/>
    <w:rsid w:val="43196262"/>
    <w:rsid w:val="439D67BD"/>
    <w:rsid w:val="43DE2931"/>
    <w:rsid w:val="446A29F2"/>
    <w:rsid w:val="44C46E50"/>
    <w:rsid w:val="452B1BA6"/>
    <w:rsid w:val="456D5FE0"/>
    <w:rsid w:val="458A0FC3"/>
    <w:rsid w:val="45C259FE"/>
    <w:rsid w:val="462A00B0"/>
    <w:rsid w:val="47ED75E7"/>
    <w:rsid w:val="482362D5"/>
    <w:rsid w:val="48E856A3"/>
    <w:rsid w:val="48F77C20"/>
    <w:rsid w:val="4AE96819"/>
    <w:rsid w:val="4BE40D01"/>
    <w:rsid w:val="4F2002A2"/>
    <w:rsid w:val="5391176E"/>
    <w:rsid w:val="55572544"/>
    <w:rsid w:val="556A23ED"/>
    <w:rsid w:val="568D71FB"/>
    <w:rsid w:val="574C432A"/>
    <w:rsid w:val="58B71C77"/>
    <w:rsid w:val="5BF01F6E"/>
    <w:rsid w:val="5C605C82"/>
    <w:rsid w:val="5CA56C3B"/>
    <w:rsid w:val="5E590518"/>
    <w:rsid w:val="5FBE3A3F"/>
    <w:rsid w:val="61830BFA"/>
    <w:rsid w:val="62740BD9"/>
    <w:rsid w:val="627E3463"/>
    <w:rsid w:val="63612F0B"/>
    <w:rsid w:val="64FB47E3"/>
    <w:rsid w:val="659D2EC6"/>
    <w:rsid w:val="676A6106"/>
    <w:rsid w:val="678C356A"/>
    <w:rsid w:val="69D41F5D"/>
    <w:rsid w:val="6AF00BB7"/>
    <w:rsid w:val="6B286B57"/>
    <w:rsid w:val="6E700F51"/>
    <w:rsid w:val="6ED9314B"/>
    <w:rsid w:val="6F6907A9"/>
    <w:rsid w:val="7038498C"/>
    <w:rsid w:val="70622071"/>
    <w:rsid w:val="7075449A"/>
    <w:rsid w:val="716559CA"/>
    <w:rsid w:val="71E60A7F"/>
    <w:rsid w:val="72330169"/>
    <w:rsid w:val="730B6B11"/>
    <w:rsid w:val="744E5768"/>
    <w:rsid w:val="75017FDA"/>
    <w:rsid w:val="76366479"/>
    <w:rsid w:val="78A33759"/>
    <w:rsid w:val="7CE318B6"/>
    <w:rsid w:val="7E277227"/>
    <w:rsid w:val="7EBA1267"/>
    <w:rsid w:val="7ED56104"/>
    <w:rsid w:val="7F35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7541</Words>
  <Characters>8013</Characters>
  <Lines>0</Lines>
  <Paragraphs>0</Paragraphs>
  <TotalTime>20</TotalTime>
  <ScaleCrop>false</ScaleCrop>
  <LinksUpToDate>false</LinksUpToDate>
  <CharactersWithSpaces>8070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2023-09-25T05:00:00Z</dcterms:created>
  <dc:creator>（XW）WPS_1643094581</dc:creator>
  <cp:lastModifiedBy>用户7007</cp:lastModifiedBy>
  <cp:lastPrinted>2026-04-03T02:46:00Z</cp:lastPrinted>
  <dcterms:modified xsi:type="dcterms:W3CDTF">2026-04-03T10:41:57Z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D4DE26B4AC074D188620020F6FAE8A7E_13</vt:lpwstr>
  </property>
  <property fmtid="{D5CDD505-2E9C-101B-9397-08002B2CF9AE}" pid="4" name="KSOTemplateDocerSaveRecord">
    <vt:lpwstr>eyJoZGlkIjoiOTEyNWRmNWM5Nzk2ZDk0OWQ5M2MyYzc5YTlmYjYzMDUiLCJ1c2VySWQiOiIyNTk3NTI3ODgifQ==</vt:lpwstr>
  </property>
</Properties>
</file>